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right" w:tblpY="-1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969"/>
      </w:tblGrid>
      <w:tr w:rsidR="00A6192D" w:rsidRPr="00A6192D" w14:paraId="2E823CFA" w14:textId="77777777" w:rsidTr="0002175C">
        <w:tc>
          <w:tcPr>
            <w:tcW w:w="1101" w:type="dxa"/>
            <w:shd w:val="clear" w:color="auto" w:fill="auto"/>
          </w:tcPr>
          <w:p w14:paraId="554ED4F7" w14:textId="77777777" w:rsidR="00A6192D" w:rsidRPr="00073B84" w:rsidRDefault="00A6192D" w:rsidP="00B44C8F">
            <w:pPr>
              <w:spacing w:after="0" w:line="240" w:lineRule="auto"/>
              <w:rPr>
                <w:rFonts w:ascii="Arial" w:eastAsia="Times New Roman" w:hAnsi="Arial" w:cs="Arial"/>
                <w:sz w:val="14"/>
                <w:lang w:val="es-ES" w:eastAsia="es-ES"/>
              </w:rPr>
            </w:pPr>
            <w:r w:rsidRPr="00073B84">
              <w:rPr>
                <w:rFonts w:ascii="Arial" w:eastAsia="Times New Roman" w:hAnsi="Arial" w:cs="Arial"/>
                <w:sz w:val="14"/>
                <w:lang w:val="es-ES" w:eastAsia="es-ES"/>
              </w:rPr>
              <w:t>Nombre</w:t>
            </w:r>
          </w:p>
          <w:p w14:paraId="4C4CE29E" w14:textId="77777777" w:rsidR="00A6192D" w:rsidRPr="00073B84" w:rsidRDefault="00A6192D" w:rsidP="00B44C8F">
            <w:pPr>
              <w:spacing w:after="0" w:line="240" w:lineRule="auto"/>
              <w:rPr>
                <w:rFonts w:ascii="Arial" w:eastAsia="Times New Roman" w:hAnsi="Arial" w:cs="Arial"/>
                <w:sz w:val="14"/>
                <w:lang w:val="es-ES" w:eastAsia="es-ES"/>
              </w:rPr>
            </w:pPr>
          </w:p>
        </w:tc>
        <w:tc>
          <w:tcPr>
            <w:tcW w:w="3969" w:type="dxa"/>
            <w:shd w:val="clear" w:color="auto" w:fill="auto"/>
          </w:tcPr>
          <w:p w14:paraId="3C9EADE7" w14:textId="77777777" w:rsidR="00A6192D" w:rsidRPr="00A6192D" w:rsidRDefault="00A6192D" w:rsidP="00B44C8F">
            <w:pPr>
              <w:spacing w:after="0" w:line="240" w:lineRule="auto"/>
              <w:rPr>
                <w:rFonts w:ascii="Comic Sans MS" w:eastAsia="Times New Roman" w:hAnsi="Comic Sans MS" w:cs="Arial"/>
                <w:sz w:val="14"/>
                <w:lang w:val="es-ES" w:eastAsia="es-ES"/>
              </w:rPr>
            </w:pPr>
          </w:p>
        </w:tc>
      </w:tr>
      <w:tr w:rsidR="00A6192D" w:rsidRPr="00A6192D" w14:paraId="5A9831AA" w14:textId="77777777" w:rsidTr="0002175C">
        <w:tc>
          <w:tcPr>
            <w:tcW w:w="1101" w:type="dxa"/>
            <w:shd w:val="clear" w:color="auto" w:fill="auto"/>
          </w:tcPr>
          <w:p w14:paraId="556A164A" w14:textId="77777777" w:rsidR="00A6192D" w:rsidRPr="00073B84" w:rsidRDefault="00A6192D" w:rsidP="00B44C8F">
            <w:pPr>
              <w:spacing w:after="0" w:line="240" w:lineRule="auto"/>
              <w:rPr>
                <w:rFonts w:ascii="Arial" w:eastAsia="Times New Roman" w:hAnsi="Arial" w:cs="Arial"/>
                <w:sz w:val="14"/>
                <w:lang w:val="es-ES" w:eastAsia="es-ES"/>
              </w:rPr>
            </w:pPr>
            <w:r w:rsidRPr="00073B84">
              <w:rPr>
                <w:rFonts w:ascii="Arial" w:eastAsia="Times New Roman" w:hAnsi="Arial" w:cs="Arial"/>
                <w:sz w:val="14"/>
                <w:lang w:val="es-ES" w:eastAsia="es-ES"/>
              </w:rPr>
              <w:t>Curso</w:t>
            </w:r>
          </w:p>
          <w:p w14:paraId="61E5FC0F" w14:textId="77777777" w:rsidR="00A6192D" w:rsidRPr="00073B84" w:rsidRDefault="00A6192D" w:rsidP="00B44C8F">
            <w:pPr>
              <w:spacing w:after="0" w:line="240" w:lineRule="auto"/>
              <w:rPr>
                <w:rFonts w:ascii="Arial" w:eastAsia="Times New Roman" w:hAnsi="Arial" w:cs="Arial"/>
                <w:sz w:val="14"/>
                <w:lang w:val="es-ES" w:eastAsia="es-ES"/>
              </w:rPr>
            </w:pPr>
          </w:p>
        </w:tc>
        <w:tc>
          <w:tcPr>
            <w:tcW w:w="3969" w:type="dxa"/>
            <w:shd w:val="clear" w:color="auto" w:fill="auto"/>
          </w:tcPr>
          <w:p w14:paraId="4F03A9DC" w14:textId="77777777" w:rsidR="00A6192D" w:rsidRPr="00A6192D" w:rsidRDefault="00A6192D" w:rsidP="00B44C8F">
            <w:pPr>
              <w:spacing w:after="0" w:line="240" w:lineRule="auto"/>
              <w:rPr>
                <w:rFonts w:ascii="Comic Sans MS" w:eastAsia="Times New Roman" w:hAnsi="Comic Sans MS" w:cs="Arial"/>
                <w:sz w:val="14"/>
                <w:lang w:val="es-ES" w:eastAsia="es-ES"/>
              </w:rPr>
            </w:pPr>
          </w:p>
        </w:tc>
      </w:tr>
      <w:tr w:rsidR="00A6192D" w:rsidRPr="00A6192D" w14:paraId="13C843CF" w14:textId="77777777" w:rsidTr="0002175C">
        <w:tc>
          <w:tcPr>
            <w:tcW w:w="1101" w:type="dxa"/>
            <w:shd w:val="clear" w:color="auto" w:fill="auto"/>
          </w:tcPr>
          <w:p w14:paraId="1BB6314F" w14:textId="77777777" w:rsidR="00A6192D" w:rsidRPr="00073B84" w:rsidRDefault="00A6192D" w:rsidP="00B44C8F">
            <w:pPr>
              <w:spacing w:after="0" w:line="240" w:lineRule="auto"/>
              <w:rPr>
                <w:rFonts w:ascii="Arial" w:eastAsia="Times New Roman" w:hAnsi="Arial" w:cs="Arial"/>
                <w:sz w:val="14"/>
                <w:lang w:val="es-ES" w:eastAsia="es-ES"/>
              </w:rPr>
            </w:pPr>
            <w:r w:rsidRPr="00073B84">
              <w:rPr>
                <w:rFonts w:ascii="Arial" w:eastAsia="Times New Roman" w:hAnsi="Arial" w:cs="Arial"/>
                <w:sz w:val="14"/>
                <w:lang w:val="es-ES" w:eastAsia="es-ES"/>
              </w:rPr>
              <w:t>Fecha</w:t>
            </w:r>
          </w:p>
          <w:p w14:paraId="378E626A" w14:textId="77777777" w:rsidR="00A6192D" w:rsidRPr="00073B84" w:rsidRDefault="00A6192D" w:rsidP="00B44C8F">
            <w:pPr>
              <w:spacing w:after="0" w:line="240" w:lineRule="auto"/>
              <w:rPr>
                <w:rFonts w:ascii="Arial" w:eastAsia="Times New Roman" w:hAnsi="Arial" w:cs="Arial"/>
                <w:sz w:val="14"/>
                <w:lang w:val="es-ES" w:eastAsia="es-ES"/>
              </w:rPr>
            </w:pPr>
          </w:p>
        </w:tc>
        <w:tc>
          <w:tcPr>
            <w:tcW w:w="3969" w:type="dxa"/>
            <w:shd w:val="clear" w:color="auto" w:fill="auto"/>
          </w:tcPr>
          <w:p w14:paraId="6C62579E" w14:textId="77777777" w:rsidR="00A6192D" w:rsidRPr="00A6192D" w:rsidRDefault="00A6192D" w:rsidP="00B44C8F">
            <w:pPr>
              <w:spacing w:after="0" w:line="240" w:lineRule="auto"/>
              <w:rPr>
                <w:rFonts w:ascii="Comic Sans MS" w:eastAsia="Times New Roman" w:hAnsi="Comic Sans MS" w:cs="Arial"/>
                <w:sz w:val="14"/>
                <w:lang w:val="es-ES" w:eastAsia="es-ES"/>
              </w:rPr>
            </w:pPr>
          </w:p>
        </w:tc>
      </w:tr>
    </w:tbl>
    <w:p w14:paraId="04DE15F9" w14:textId="77777777" w:rsidR="00A6192D" w:rsidRPr="00A6192D" w:rsidRDefault="00A6192D" w:rsidP="00B44C8F">
      <w:pPr>
        <w:spacing w:before="67" w:after="0" w:line="240" w:lineRule="auto"/>
        <w:jc w:val="both"/>
        <w:outlineLvl w:val="3"/>
        <w:rPr>
          <w:rFonts w:ascii="Comic Sans MS" w:eastAsia="Times New Roman" w:hAnsi="Comic Sans MS" w:cs="Arial"/>
          <w:bCs/>
          <w:color w:val="FF0000"/>
          <w:lang w:val="es-ES" w:eastAsia="es-ES"/>
        </w:rPr>
      </w:pPr>
      <w:r w:rsidRPr="00A6192D">
        <w:rPr>
          <w:rFonts w:ascii="Comic Sans MS" w:eastAsia="Calibri" w:hAnsi="Comic Sans MS" w:cs="Arial"/>
          <w:noProof/>
          <w:lang w:val="es-ES" w:eastAsia="es-ES"/>
        </w:rPr>
        <mc:AlternateContent>
          <mc:Choice Requires="wps">
            <w:drawing>
              <wp:anchor distT="0" distB="0" distL="114300" distR="114300" simplePos="0" relativeHeight="251659264" behindDoc="0" locked="0" layoutInCell="1" allowOverlap="1" wp14:anchorId="343604A5" wp14:editId="175D0F47">
                <wp:simplePos x="0" y="0"/>
                <wp:positionH relativeFrom="column">
                  <wp:posOffset>573405</wp:posOffset>
                </wp:positionH>
                <wp:positionV relativeFrom="paragraph">
                  <wp:posOffset>2540</wp:posOffset>
                </wp:positionV>
                <wp:extent cx="1676400" cy="65659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460EF" w14:textId="77777777" w:rsidR="00A6192D" w:rsidRPr="008D2AB5" w:rsidRDefault="00A6192D" w:rsidP="00A6192D">
                            <w:pPr>
                              <w:spacing w:after="0" w:line="240" w:lineRule="auto"/>
                              <w:rPr>
                                <w:rFonts w:ascii="Amerigo BT" w:hAnsi="Amerigo BT"/>
                                <w:sz w:val="16"/>
                                <w:szCs w:val="16"/>
                              </w:rPr>
                            </w:pPr>
                            <w:r w:rsidRPr="008D2AB5">
                              <w:rPr>
                                <w:rFonts w:ascii="Amerigo BT" w:hAnsi="Amerigo BT"/>
                                <w:sz w:val="16"/>
                                <w:szCs w:val="16"/>
                              </w:rPr>
                              <w:t>Liceo Andrés Bello A-94</w:t>
                            </w:r>
                          </w:p>
                          <w:p w14:paraId="4897784E" w14:textId="77777777" w:rsidR="00A6192D" w:rsidRDefault="00A6192D" w:rsidP="00A6192D">
                            <w:pPr>
                              <w:spacing w:after="0" w:line="240" w:lineRule="auto"/>
                              <w:rPr>
                                <w:rFonts w:ascii="Amerigo BT" w:hAnsi="Amerigo BT"/>
                                <w:sz w:val="16"/>
                                <w:szCs w:val="16"/>
                              </w:rPr>
                            </w:pPr>
                            <w:r>
                              <w:rPr>
                                <w:rFonts w:ascii="Amerigo BT" w:hAnsi="Amerigo BT"/>
                                <w:sz w:val="16"/>
                                <w:szCs w:val="16"/>
                              </w:rPr>
                              <w:t>Coordinación Técnica Pedagógica</w:t>
                            </w:r>
                          </w:p>
                          <w:p w14:paraId="75EF2D1D" w14:textId="77777777" w:rsidR="00A6192D" w:rsidRDefault="00A6192D" w:rsidP="00A6192D">
                            <w:pPr>
                              <w:spacing w:after="0" w:line="240" w:lineRule="auto"/>
                              <w:rPr>
                                <w:rFonts w:ascii="Amerigo BT" w:hAnsi="Amerigo BT"/>
                                <w:sz w:val="16"/>
                                <w:szCs w:val="16"/>
                              </w:rPr>
                            </w:pPr>
                            <w:r>
                              <w:rPr>
                                <w:rFonts w:ascii="Amerigo BT" w:hAnsi="Amerigo BT"/>
                                <w:sz w:val="16"/>
                                <w:szCs w:val="16"/>
                              </w:rPr>
                              <w:t>Departamento de Historia</w:t>
                            </w:r>
                          </w:p>
                          <w:p w14:paraId="73A29723" w14:textId="77777777" w:rsidR="00A6192D" w:rsidRPr="008C6976" w:rsidRDefault="00A6192D" w:rsidP="00A6192D">
                            <w:pPr>
                              <w:spacing w:after="0" w:line="240" w:lineRule="auto"/>
                              <w:rPr>
                                <w:rFonts w:ascii="Amerigo BT" w:hAnsi="Amerigo BT"/>
                                <w:sz w:val="16"/>
                                <w:szCs w:val="16"/>
                              </w:rPr>
                            </w:pPr>
                            <w:r>
                              <w:rPr>
                                <w:rFonts w:ascii="Amerigo BT" w:hAnsi="Amerigo BT"/>
                                <w:sz w:val="16"/>
                                <w:szCs w:val="16"/>
                              </w:rPr>
                              <w:t>Srta. Joana Martínez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604A5" id="_x0000_t202" coordsize="21600,21600" o:spt="202" path="m,l,21600r21600,l21600,xe">
                <v:stroke joinstyle="miter"/>
                <v:path gradientshapeok="t" o:connecttype="rect"/>
              </v:shapetype>
              <v:shape id="Cuadro de texto 4" o:spid="_x0000_s1026" type="#_x0000_t202" style="position:absolute;left:0;text-align:left;margin-left:45.15pt;margin-top:.2pt;width:132pt;height:5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" stroked="f">
                <v:textbox>
                  <w:txbxContent>
                    <w:p w14:paraId="22D460EF" w14:textId="77777777" w:rsidR="00A6192D" w:rsidRPr="008D2AB5" w:rsidRDefault="00A6192D" w:rsidP="00A6192D">
                      <w:pPr>
                        <w:spacing w:after="0" w:line="240" w:lineRule="auto"/>
                        <w:rPr>
                          <w:rFonts w:ascii="Amerigo BT" w:hAnsi="Amerigo BT"/>
                          <w:sz w:val="16"/>
                          <w:szCs w:val="16"/>
                        </w:rPr>
                      </w:pPr>
                      <w:r w:rsidRPr="008D2AB5">
                        <w:rPr>
                          <w:rFonts w:ascii="Amerigo BT" w:hAnsi="Amerigo BT"/>
                          <w:sz w:val="16"/>
                          <w:szCs w:val="16"/>
                        </w:rPr>
                        <w:t>Liceo Andrés Bello A-94</w:t>
                      </w:r>
                    </w:p>
                    <w:p w14:paraId="4897784E" w14:textId="77777777" w:rsidR="00A6192D" w:rsidRDefault="00A6192D" w:rsidP="00A6192D">
                      <w:pPr>
                        <w:spacing w:after="0" w:line="240" w:lineRule="auto"/>
                        <w:rPr>
                          <w:rFonts w:ascii="Amerigo BT" w:hAnsi="Amerigo BT"/>
                          <w:sz w:val="16"/>
                          <w:szCs w:val="16"/>
                        </w:rPr>
                      </w:pPr>
                      <w:r>
                        <w:rPr>
                          <w:rFonts w:ascii="Amerigo BT" w:hAnsi="Amerigo BT"/>
                          <w:sz w:val="16"/>
                          <w:szCs w:val="16"/>
                        </w:rPr>
                        <w:t>Coordinación Técnica Pedagógica</w:t>
                      </w:r>
                    </w:p>
                    <w:p w14:paraId="75EF2D1D" w14:textId="77777777" w:rsidR="00A6192D" w:rsidRDefault="00A6192D" w:rsidP="00A6192D">
                      <w:pPr>
                        <w:spacing w:after="0" w:line="240" w:lineRule="auto"/>
                        <w:rPr>
                          <w:rFonts w:ascii="Amerigo BT" w:hAnsi="Amerigo BT"/>
                          <w:sz w:val="16"/>
                          <w:szCs w:val="16"/>
                        </w:rPr>
                      </w:pPr>
                      <w:r>
                        <w:rPr>
                          <w:rFonts w:ascii="Amerigo BT" w:hAnsi="Amerigo BT"/>
                          <w:sz w:val="16"/>
                          <w:szCs w:val="16"/>
                        </w:rPr>
                        <w:t>Departamento de Historia</w:t>
                      </w:r>
                    </w:p>
                    <w:p w14:paraId="73A29723" w14:textId="77777777" w:rsidR="00A6192D" w:rsidRPr="008C6976" w:rsidRDefault="00A6192D" w:rsidP="00A6192D">
                      <w:pPr>
                        <w:spacing w:after="0" w:line="240" w:lineRule="auto"/>
                        <w:rPr>
                          <w:rFonts w:ascii="Amerigo BT" w:hAnsi="Amerigo BT"/>
                          <w:sz w:val="16"/>
                          <w:szCs w:val="16"/>
                        </w:rPr>
                      </w:pPr>
                      <w:r>
                        <w:rPr>
                          <w:rFonts w:ascii="Amerigo BT" w:hAnsi="Amerigo BT"/>
                          <w:sz w:val="16"/>
                          <w:szCs w:val="16"/>
                        </w:rPr>
                        <w:t>Srta. Joana Martínez</w:t>
                      </w:r>
                    </w:p>
                  </w:txbxContent>
                </v:textbox>
              </v:shape>
            </w:pict>
          </mc:Fallback>
        </mc:AlternateContent>
      </w:r>
      <w:r w:rsidRPr="00A6192D">
        <w:rPr>
          <w:rFonts w:ascii="Comic Sans MS" w:eastAsia="Times New Roman" w:hAnsi="Comic Sans MS" w:cs="Arial"/>
          <w:noProof/>
          <w:color w:val="FF0000"/>
          <w:lang w:val="es-ES" w:eastAsia="es-ES"/>
        </w:rPr>
        <w:drawing>
          <wp:inline distT="0" distB="0" distL="0" distR="0" wp14:anchorId="681FC865" wp14:editId="2657ADF9">
            <wp:extent cx="466725" cy="561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grayscl/>
                      <a:biLevel thresh="50000"/>
                      <a:extLst>
                        <a:ext uri="{28A0092B-C50C-407E-A947-70E740481C1C}">
                          <a14:useLocalDpi xmlns:a14="http://schemas.microsoft.com/office/drawing/2010/main" val="0"/>
                        </a:ext>
                      </a:extLst>
                    </a:blip>
                    <a:srcRect/>
                    <a:stretch>
                      <a:fillRect/>
                    </a:stretch>
                  </pic:blipFill>
                  <pic:spPr bwMode="auto">
                    <a:xfrm>
                      <a:off x="0" y="0"/>
                      <a:ext cx="466725" cy="561975"/>
                    </a:xfrm>
                    <a:prstGeom prst="rect">
                      <a:avLst/>
                    </a:prstGeom>
                    <a:noFill/>
                    <a:ln>
                      <a:noFill/>
                    </a:ln>
                  </pic:spPr>
                </pic:pic>
              </a:graphicData>
            </a:graphic>
          </wp:inline>
        </w:drawing>
      </w:r>
      <w:r w:rsidRPr="00A6192D">
        <w:rPr>
          <w:rFonts w:ascii="Comic Sans MS" w:eastAsia="Times New Roman" w:hAnsi="Comic Sans MS" w:cs="Arial"/>
          <w:bCs/>
          <w:color w:val="FF0000"/>
          <w:lang w:val="es-ES" w:eastAsia="es-ES"/>
        </w:rPr>
        <w:t xml:space="preserve"> </w:t>
      </w:r>
    </w:p>
    <w:p w14:paraId="3F8CFF3E" w14:textId="77777777" w:rsidR="00A6192D" w:rsidRPr="00A6192D" w:rsidRDefault="00A6192D" w:rsidP="00B44C8F">
      <w:pPr>
        <w:spacing w:before="67" w:after="0" w:line="240" w:lineRule="auto"/>
        <w:outlineLvl w:val="3"/>
        <w:rPr>
          <w:rFonts w:ascii="Comic Sans MS" w:eastAsia="Times New Roman" w:hAnsi="Comic Sans MS" w:cs="Arial"/>
          <w:bCs/>
          <w:u w:val="single"/>
          <w:lang w:val="es-ES" w:eastAsia="es-ES"/>
        </w:rPr>
      </w:pPr>
    </w:p>
    <w:p w14:paraId="1F28CC29" w14:textId="77777777" w:rsidR="00A6192D" w:rsidRPr="00073B84" w:rsidRDefault="00A6192D" w:rsidP="00B44C8F">
      <w:pPr>
        <w:spacing w:before="67" w:after="0" w:line="240" w:lineRule="auto"/>
        <w:jc w:val="center"/>
        <w:outlineLvl w:val="3"/>
        <w:rPr>
          <w:rFonts w:ascii="Arial" w:eastAsia="Times New Roman" w:hAnsi="Arial" w:cs="Arial"/>
          <w:bCs/>
          <w:u w:val="single"/>
          <w:lang w:val="es-ES" w:eastAsia="es-ES"/>
        </w:rPr>
      </w:pPr>
      <w:r w:rsidRPr="00073B84">
        <w:rPr>
          <w:rFonts w:ascii="Arial" w:eastAsia="Times New Roman" w:hAnsi="Arial" w:cs="Arial"/>
          <w:bCs/>
          <w:u w:val="single"/>
          <w:lang w:val="es-ES" w:eastAsia="es-ES"/>
        </w:rPr>
        <w:t>HISTORIA, GEOGRAFÍA Y CIENCIAS SOCIALES</w:t>
      </w:r>
    </w:p>
    <w:p w14:paraId="7B2D042D" w14:textId="77777777" w:rsidR="00A6192D" w:rsidRPr="00073B84" w:rsidRDefault="00A6192D" w:rsidP="00B44C8F">
      <w:pPr>
        <w:spacing w:before="67" w:after="0" w:line="240" w:lineRule="auto"/>
        <w:jc w:val="center"/>
        <w:outlineLvl w:val="3"/>
        <w:rPr>
          <w:rFonts w:ascii="Arial" w:eastAsia="Times New Roman" w:hAnsi="Arial" w:cs="Arial"/>
          <w:bCs/>
          <w:u w:val="single"/>
          <w:lang w:val="es-ES" w:eastAsia="es-ES"/>
        </w:rPr>
      </w:pPr>
    </w:p>
    <w:tbl>
      <w:tblPr>
        <w:tblStyle w:val="Tablaconcuadrcula"/>
        <w:tblW w:w="0" w:type="auto"/>
        <w:tblLook w:val="04A0" w:firstRow="1" w:lastRow="0" w:firstColumn="1" w:lastColumn="0" w:noHBand="0" w:noVBand="1"/>
      </w:tblPr>
      <w:tblGrid>
        <w:gridCol w:w="1951"/>
        <w:gridCol w:w="8109"/>
      </w:tblGrid>
      <w:tr w:rsidR="00A6192D" w:rsidRPr="00073B84" w14:paraId="732E341B" w14:textId="77777777" w:rsidTr="00A6192D">
        <w:tc>
          <w:tcPr>
            <w:tcW w:w="1951" w:type="dxa"/>
          </w:tcPr>
          <w:p w14:paraId="090636E6" w14:textId="77777777" w:rsidR="00A6192D" w:rsidRPr="00073B84" w:rsidRDefault="00A6192D" w:rsidP="00B44C8F">
            <w:pPr>
              <w:jc w:val="both"/>
              <w:rPr>
                <w:rFonts w:ascii="Arial" w:eastAsia="Calibri" w:hAnsi="Arial" w:cs="Arial"/>
                <w:sz w:val="20"/>
              </w:rPr>
            </w:pPr>
            <w:r w:rsidRPr="00073B84">
              <w:rPr>
                <w:rFonts w:ascii="Arial" w:eastAsia="Calibri" w:hAnsi="Arial" w:cs="Arial"/>
                <w:sz w:val="20"/>
              </w:rPr>
              <w:t>Eje temático</w:t>
            </w:r>
          </w:p>
        </w:tc>
        <w:tc>
          <w:tcPr>
            <w:tcW w:w="8109" w:type="dxa"/>
          </w:tcPr>
          <w:p w14:paraId="4E74D578" w14:textId="77777777" w:rsidR="00A6192D" w:rsidRPr="00073B84" w:rsidRDefault="00A6192D" w:rsidP="00B44C8F">
            <w:pPr>
              <w:numPr>
                <w:ilvl w:val="0"/>
                <w:numId w:val="1"/>
              </w:numPr>
              <w:contextualSpacing/>
              <w:jc w:val="both"/>
              <w:rPr>
                <w:rFonts w:ascii="Arial" w:eastAsia="Calibri" w:hAnsi="Arial" w:cs="Arial"/>
                <w:b/>
                <w:sz w:val="20"/>
              </w:rPr>
            </w:pPr>
            <w:r w:rsidRPr="00073B84">
              <w:rPr>
                <w:rFonts w:ascii="Arial" w:eastAsia="Calibri" w:hAnsi="Arial" w:cs="Arial"/>
                <w:b/>
                <w:sz w:val="20"/>
              </w:rPr>
              <w:t xml:space="preserve">GUÍA CONCEPTUAL </w:t>
            </w:r>
          </w:p>
        </w:tc>
      </w:tr>
      <w:tr w:rsidR="00A6192D" w:rsidRPr="00073B84" w14:paraId="5BDD2D5A" w14:textId="77777777" w:rsidTr="00A6192D">
        <w:tc>
          <w:tcPr>
            <w:tcW w:w="1951" w:type="dxa"/>
          </w:tcPr>
          <w:p w14:paraId="4E91F601" w14:textId="77777777" w:rsidR="00A6192D" w:rsidRPr="00073B84" w:rsidRDefault="00A6192D" w:rsidP="00B44C8F">
            <w:pPr>
              <w:jc w:val="both"/>
              <w:rPr>
                <w:rFonts w:ascii="Arial" w:eastAsia="Calibri" w:hAnsi="Arial" w:cs="Arial"/>
                <w:sz w:val="20"/>
              </w:rPr>
            </w:pPr>
            <w:r w:rsidRPr="00073B84">
              <w:rPr>
                <w:rFonts w:ascii="Arial" w:eastAsia="Calibri" w:hAnsi="Arial" w:cs="Arial"/>
                <w:sz w:val="20"/>
              </w:rPr>
              <w:t>Objetivos</w:t>
            </w:r>
          </w:p>
        </w:tc>
        <w:tc>
          <w:tcPr>
            <w:tcW w:w="8109" w:type="dxa"/>
          </w:tcPr>
          <w:p w14:paraId="50976A7D" w14:textId="77777777" w:rsidR="00A6192D" w:rsidRPr="00073B84" w:rsidRDefault="00A6192D" w:rsidP="00B44C8F">
            <w:pPr>
              <w:numPr>
                <w:ilvl w:val="0"/>
                <w:numId w:val="2"/>
              </w:numPr>
              <w:contextualSpacing/>
              <w:jc w:val="both"/>
              <w:rPr>
                <w:rFonts w:ascii="Arial" w:eastAsia="Calibri" w:hAnsi="Arial" w:cs="Arial"/>
                <w:sz w:val="20"/>
              </w:rPr>
            </w:pPr>
            <w:r w:rsidRPr="00073B84">
              <w:rPr>
                <w:rFonts w:ascii="Arial" w:eastAsia="Calibri" w:hAnsi="Arial" w:cs="Arial"/>
                <w:sz w:val="20"/>
              </w:rPr>
              <w:t>Reconocer conceptos asociados a las ciencias sociales</w:t>
            </w:r>
          </w:p>
        </w:tc>
      </w:tr>
    </w:tbl>
    <w:p w14:paraId="4F21BDC5" w14:textId="77777777" w:rsidR="00A6192D" w:rsidRPr="00073B84" w:rsidRDefault="00A6192D" w:rsidP="00B44C8F">
      <w:pPr>
        <w:spacing w:after="200" w:line="240" w:lineRule="auto"/>
        <w:jc w:val="both"/>
        <w:rPr>
          <w:rFonts w:ascii="Arial" w:eastAsia="Calibri" w:hAnsi="Arial" w:cs="Arial"/>
        </w:rPr>
      </w:pPr>
    </w:p>
    <w:tbl>
      <w:tblPr>
        <w:tblStyle w:val="Tablaconcuadrcula"/>
        <w:tblW w:w="0" w:type="auto"/>
        <w:tblLook w:val="04A0" w:firstRow="1" w:lastRow="0" w:firstColumn="1" w:lastColumn="0" w:noHBand="0" w:noVBand="1"/>
      </w:tblPr>
      <w:tblGrid>
        <w:gridCol w:w="10060"/>
      </w:tblGrid>
      <w:tr w:rsidR="00A6192D" w:rsidRPr="00073B84" w14:paraId="3F8737CD" w14:textId="77777777" w:rsidTr="00A6192D">
        <w:tc>
          <w:tcPr>
            <w:tcW w:w="10060" w:type="dxa"/>
          </w:tcPr>
          <w:p w14:paraId="5C7A13DE" w14:textId="77777777" w:rsidR="00A6192D" w:rsidRPr="00073B84" w:rsidRDefault="00A6192D" w:rsidP="00B44C8F">
            <w:pPr>
              <w:jc w:val="both"/>
              <w:rPr>
                <w:rFonts w:ascii="Arial" w:eastAsia="Calibri" w:hAnsi="Arial" w:cs="Arial"/>
                <w:b/>
                <w:u w:val="single"/>
              </w:rPr>
            </w:pPr>
            <w:r w:rsidRPr="00073B84">
              <w:rPr>
                <w:rFonts w:ascii="Arial" w:eastAsia="Calibri" w:hAnsi="Arial" w:cs="Arial"/>
                <w:b/>
                <w:u w:val="single"/>
              </w:rPr>
              <w:t>INDICACIONES:</w:t>
            </w:r>
          </w:p>
          <w:p w14:paraId="52591BAA" w14:textId="77777777" w:rsidR="00A6192D" w:rsidRPr="00073B84" w:rsidRDefault="00A6192D" w:rsidP="00B44C8F">
            <w:pPr>
              <w:jc w:val="both"/>
              <w:rPr>
                <w:rFonts w:ascii="Arial" w:eastAsia="Calibri" w:hAnsi="Arial" w:cs="Arial"/>
                <w:b/>
                <w:sz w:val="20"/>
              </w:rPr>
            </w:pPr>
            <w:r w:rsidRPr="00073B84">
              <w:rPr>
                <w:rFonts w:ascii="Arial" w:eastAsia="Calibri" w:hAnsi="Arial" w:cs="Arial"/>
                <w:b/>
                <w:sz w:val="20"/>
              </w:rPr>
              <w:t>Esta guía es complementaria a tus aprendizajes, por lo tanto, debes estudiarla por ti mismo y ejercitarla también. Mantenla a mano de forma permanente, pues su contenido te permitirá comprender de manera adecuada los aprendizajes y explicaciones históricas, e igualmente responder tus evaluaciones de manera adecuada u óptima.</w:t>
            </w:r>
          </w:p>
        </w:tc>
      </w:tr>
    </w:tbl>
    <w:p w14:paraId="417494A8" w14:textId="77777777" w:rsidR="00A6192D" w:rsidRDefault="00A6192D" w:rsidP="00B44C8F">
      <w:pPr>
        <w:spacing w:after="200" w:line="240" w:lineRule="auto"/>
        <w:jc w:val="both"/>
        <w:rPr>
          <w:rFonts w:ascii="Comic Sans MS" w:eastAsia="Calibri" w:hAnsi="Comic Sans MS" w:cs="Arial"/>
        </w:rPr>
      </w:pPr>
    </w:p>
    <w:tbl>
      <w:tblPr>
        <w:tblStyle w:val="Tablaconcuadrcula"/>
        <w:tblW w:w="0" w:type="auto"/>
        <w:tblLook w:val="04A0" w:firstRow="1" w:lastRow="0" w:firstColumn="1" w:lastColumn="0" w:noHBand="0" w:noVBand="1"/>
      </w:tblPr>
      <w:tblGrid>
        <w:gridCol w:w="10105"/>
      </w:tblGrid>
      <w:tr w:rsidR="00A6192D" w14:paraId="7C5019F8" w14:textId="77777777" w:rsidTr="00A6192D">
        <w:tc>
          <w:tcPr>
            <w:tcW w:w="10105" w:type="dxa"/>
          </w:tcPr>
          <w:p w14:paraId="3077BB10" w14:textId="77777777" w:rsidR="00A6192D" w:rsidRDefault="00A6192D" w:rsidP="00B44C8F">
            <w:pPr>
              <w:spacing w:after="200"/>
              <w:jc w:val="both"/>
              <w:rPr>
                <w:rFonts w:ascii="Comic Sans MS" w:eastAsia="Calibri" w:hAnsi="Comic Sans MS" w:cs="Arial"/>
              </w:rPr>
            </w:pPr>
            <w:r>
              <w:rPr>
                <w:rFonts w:ascii="Calibri" w:hAnsi="Calibri" w:cs="Calibri"/>
                <w:color w:val="414141"/>
                <w:sz w:val="21"/>
                <w:szCs w:val="21"/>
                <w:shd w:val="clear" w:color="auto" w:fill="FFFFFF"/>
              </w:rPr>
              <w:t>Para conocer el pasado hay unos especialistas que estudian la historia, se llaman </w:t>
            </w:r>
            <w:r>
              <w:rPr>
                <w:rFonts w:ascii="Calibri" w:hAnsi="Calibri" w:cs="Calibri"/>
                <w:b/>
                <w:bCs/>
                <w:color w:val="414141"/>
                <w:sz w:val="21"/>
                <w:szCs w:val="21"/>
                <w:shd w:val="clear" w:color="auto" w:fill="FFFFFF"/>
              </w:rPr>
              <w:t>historiadores</w:t>
            </w:r>
            <w:r>
              <w:rPr>
                <w:rFonts w:ascii="Calibri" w:hAnsi="Calibri" w:cs="Calibri"/>
                <w:color w:val="414141"/>
                <w:sz w:val="21"/>
                <w:szCs w:val="21"/>
                <w:shd w:val="clear" w:color="auto" w:fill="FFFFFF"/>
              </w:rPr>
              <w:t>. Se hacen preguntas: ¿Qué pasó? ¿Por qué? ¿Cuándo? Las responden a partir de las </w:t>
            </w:r>
            <w:r>
              <w:rPr>
                <w:rFonts w:ascii="Calibri" w:hAnsi="Calibri" w:cs="Calibri"/>
                <w:b/>
                <w:bCs/>
                <w:color w:val="414141"/>
                <w:sz w:val="21"/>
                <w:szCs w:val="21"/>
                <w:shd w:val="clear" w:color="auto" w:fill="FFFFFF"/>
              </w:rPr>
              <w:t>fuentes </w:t>
            </w:r>
            <w:r>
              <w:rPr>
                <w:rFonts w:ascii="Calibri" w:hAnsi="Calibri" w:cs="Calibri"/>
                <w:color w:val="414141"/>
                <w:sz w:val="21"/>
                <w:szCs w:val="21"/>
                <w:shd w:val="clear" w:color="auto" w:fill="FFFFFF"/>
              </w:rPr>
              <w:t>de información histórica, es decir, cualquier documento que aporte información del pasado. Las fuentes pueden ser de varios tipos, textos antiguos, fósiles (restos animales) que estudian los paleontólogos, restos materiales que han desenterrado los </w:t>
            </w:r>
            <w:r>
              <w:rPr>
                <w:rFonts w:ascii="Calibri" w:hAnsi="Calibri" w:cs="Calibri"/>
                <w:b/>
                <w:bCs/>
                <w:color w:val="414141"/>
                <w:sz w:val="21"/>
                <w:szCs w:val="21"/>
                <w:shd w:val="clear" w:color="auto" w:fill="FFFFFF"/>
              </w:rPr>
              <w:t>arqueólogos</w:t>
            </w:r>
            <w:r>
              <w:rPr>
                <w:rFonts w:ascii="Calibri" w:hAnsi="Calibri" w:cs="Calibri"/>
                <w:color w:val="414141"/>
                <w:sz w:val="21"/>
                <w:szCs w:val="21"/>
                <w:shd w:val="clear" w:color="auto" w:fill="FFFFFF"/>
              </w:rPr>
              <w:t>, etc.</w:t>
            </w:r>
          </w:p>
        </w:tc>
      </w:tr>
    </w:tbl>
    <w:p w14:paraId="28013209" w14:textId="77777777" w:rsidR="00A6192D" w:rsidRDefault="00A6192D" w:rsidP="00B44C8F">
      <w:pPr>
        <w:spacing w:after="200" w:line="240" w:lineRule="auto"/>
        <w:jc w:val="both"/>
        <w:rPr>
          <w:rFonts w:ascii="Comic Sans MS" w:eastAsia="Calibri" w:hAnsi="Comic Sans MS" w:cs="Arial"/>
        </w:rPr>
      </w:pPr>
    </w:p>
    <w:p w14:paraId="50E94F52" w14:textId="77777777" w:rsidR="00A6192D" w:rsidRDefault="00A6192D" w:rsidP="00B44C8F">
      <w:pPr>
        <w:spacing w:after="200" w:line="240" w:lineRule="auto"/>
        <w:jc w:val="both"/>
        <w:rPr>
          <w:rFonts w:ascii="Comic Sans MS" w:eastAsia="Calibri" w:hAnsi="Comic Sans MS" w:cs="Arial"/>
        </w:rPr>
      </w:pPr>
      <w:r>
        <w:rPr>
          <w:noProof/>
        </w:rPr>
        <w:drawing>
          <wp:inline distT="0" distB="0" distL="0" distR="0" wp14:anchorId="6970A3A0" wp14:editId="21421276">
            <wp:extent cx="6457950" cy="381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6489974" cy="3828893"/>
                    </a:xfrm>
                    <a:prstGeom prst="rect">
                      <a:avLst/>
                    </a:prstGeom>
                    <a:noFill/>
                    <a:ln>
                      <a:noFill/>
                    </a:ln>
                  </pic:spPr>
                </pic:pic>
              </a:graphicData>
            </a:graphic>
          </wp:inline>
        </w:drawing>
      </w:r>
    </w:p>
    <w:p w14:paraId="2194E4A4" w14:textId="77777777" w:rsidR="00B44C8F" w:rsidRPr="00073B84" w:rsidRDefault="00B44C8F" w:rsidP="00B44C8F">
      <w:pPr>
        <w:spacing w:after="200" w:line="240" w:lineRule="auto"/>
        <w:jc w:val="both"/>
        <w:rPr>
          <w:rFonts w:ascii="Arial" w:eastAsia="Calibri" w:hAnsi="Arial" w:cs="Arial"/>
        </w:rPr>
      </w:pPr>
      <w:r w:rsidRPr="00073B84">
        <w:rPr>
          <w:rFonts w:ascii="Arial" w:eastAsia="Calibri" w:hAnsi="Arial" w:cs="Arial"/>
          <w:b/>
          <w:bCs/>
          <w:u w:val="single"/>
        </w:rPr>
        <w:t>El conocimiento histórico</w:t>
      </w:r>
    </w:p>
    <w:p w14:paraId="681437F9" w14:textId="77777777" w:rsidR="00B44C8F" w:rsidRPr="00073B84" w:rsidRDefault="00B44C8F" w:rsidP="00B44C8F">
      <w:pPr>
        <w:numPr>
          <w:ilvl w:val="0"/>
          <w:numId w:val="12"/>
        </w:numPr>
        <w:spacing w:after="200" w:line="240" w:lineRule="auto"/>
        <w:jc w:val="both"/>
        <w:rPr>
          <w:rFonts w:ascii="Arial" w:eastAsia="Calibri" w:hAnsi="Arial" w:cs="Arial"/>
        </w:rPr>
      </w:pPr>
      <w:r w:rsidRPr="00073B84">
        <w:rPr>
          <w:rFonts w:ascii="Arial" w:eastAsia="Calibri" w:hAnsi="Arial" w:cs="Arial"/>
          <w:b/>
          <w:bCs/>
          <w:u w:val="single"/>
        </w:rPr>
        <w:t>Historia</w:t>
      </w:r>
      <w:r w:rsidRPr="00073B84">
        <w:rPr>
          <w:rFonts w:ascii="Arial" w:eastAsia="Calibri" w:hAnsi="Arial" w:cs="Arial"/>
        </w:rPr>
        <w:t>: es la ciencia que estudia el pasado del hombre a partir de las fuentes de información, llamadas </w:t>
      </w:r>
      <w:r w:rsidRPr="00073B84">
        <w:rPr>
          <w:rFonts w:ascii="Arial" w:eastAsia="Calibri" w:hAnsi="Arial" w:cs="Arial"/>
          <w:b/>
          <w:bCs/>
        </w:rPr>
        <w:t>fuentes históricas</w:t>
      </w:r>
      <w:r w:rsidRPr="00073B84">
        <w:rPr>
          <w:rFonts w:ascii="Arial" w:eastAsia="Calibri" w:hAnsi="Arial" w:cs="Arial"/>
        </w:rPr>
        <w:t>. La historia estudia los cambios a lo largo del tiempo a partir del análisis de los </w:t>
      </w:r>
      <w:r w:rsidRPr="00073B84">
        <w:rPr>
          <w:rFonts w:ascii="Arial" w:eastAsia="Calibri" w:hAnsi="Arial" w:cs="Arial"/>
          <w:b/>
          <w:bCs/>
        </w:rPr>
        <w:t>hechos históricos</w:t>
      </w:r>
      <w:r w:rsidRPr="00073B84">
        <w:rPr>
          <w:rFonts w:ascii="Arial" w:eastAsia="Calibri" w:hAnsi="Arial" w:cs="Arial"/>
        </w:rPr>
        <w:t xml:space="preserve">. Es una ciencia social porque usa el método científico a la hora de investigar el pasado, pero los resultados están determinados por las </w:t>
      </w:r>
      <w:r w:rsidRPr="00073B84">
        <w:rPr>
          <w:rFonts w:ascii="Arial" w:eastAsia="Calibri" w:hAnsi="Arial" w:cs="Arial"/>
          <w:b/>
          <w:bCs/>
        </w:rPr>
        <w:t>premisas </w:t>
      </w:r>
      <w:r w:rsidRPr="00073B84">
        <w:rPr>
          <w:rFonts w:ascii="Arial" w:eastAsia="Calibri" w:hAnsi="Arial" w:cs="Arial"/>
        </w:rPr>
        <w:t>(ideas de partida) y por las fuentes usadas, por eso decimos que es </w:t>
      </w:r>
      <w:r w:rsidRPr="00073B84">
        <w:rPr>
          <w:rFonts w:ascii="Arial" w:eastAsia="Calibri" w:hAnsi="Arial" w:cs="Arial"/>
          <w:b/>
          <w:bCs/>
        </w:rPr>
        <w:t>subjetiva </w:t>
      </w:r>
      <w:r w:rsidRPr="00073B84">
        <w:rPr>
          <w:rFonts w:ascii="Arial" w:eastAsia="Calibri" w:hAnsi="Arial" w:cs="Arial"/>
        </w:rPr>
        <w:t>(depende de la opinión de cada uno) y está abierta a modificaciones. Los </w:t>
      </w:r>
      <w:r w:rsidRPr="00073B84">
        <w:rPr>
          <w:rFonts w:ascii="Arial" w:eastAsia="Calibri" w:hAnsi="Arial" w:cs="Arial"/>
          <w:b/>
          <w:bCs/>
        </w:rPr>
        <w:t>historiadores</w:t>
      </w:r>
      <w:r w:rsidRPr="00073B84">
        <w:rPr>
          <w:rFonts w:ascii="Arial" w:eastAsia="Calibri" w:hAnsi="Arial" w:cs="Arial"/>
        </w:rPr>
        <w:t> llegan a conclusiones a partir de las fuentes que previamente los </w:t>
      </w:r>
      <w:r w:rsidRPr="00073B84">
        <w:rPr>
          <w:rFonts w:ascii="Arial" w:eastAsia="Calibri" w:hAnsi="Arial" w:cs="Arial"/>
          <w:b/>
          <w:bCs/>
        </w:rPr>
        <w:t>arqueólogos </w:t>
      </w:r>
      <w:r w:rsidRPr="00073B84">
        <w:rPr>
          <w:rFonts w:ascii="Arial" w:eastAsia="Calibri" w:hAnsi="Arial" w:cs="Arial"/>
        </w:rPr>
        <w:t>han descubierto y analizado.</w:t>
      </w:r>
    </w:p>
    <w:p w14:paraId="6AB447D6" w14:textId="77777777" w:rsidR="00B44C8F" w:rsidRPr="00073B84" w:rsidRDefault="00B44C8F" w:rsidP="00B44C8F">
      <w:pPr>
        <w:numPr>
          <w:ilvl w:val="0"/>
          <w:numId w:val="13"/>
        </w:numPr>
        <w:spacing w:after="200" w:line="240" w:lineRule="auto"/>
        <w:jc w:val="both"/>
        <w:rPr>
          <w:rFonts w:ascii="Arial" w:eastAsia="Calibri" w:hAnsi="Arial" w:cs="Arial"/>
        </w:rPr>
      </w:pPr>
      <w:r w:rsidRPr="00073B84">
        <w:rPr>
          <w:rFonts w:ascii="Arial" w:eastAsia="Calibri" w:hAnsi="Arial" w:cs="Arial"/>
          <w:b/>
          <w:bCs/>
          <w:u w:val="single"/>
        </w:rPr>
        <w:t>Fuente histórica</w:t>
      </w:r>
      <w:r w:rsidRPr="00073B84">
        <w:rPr>
          <w:rFonts w:ascii="Arial" w:eastAsia="Calibri" w:hAnsi="Arial" w:cs="Arial"/>
        </w:rPr>
        <w:t>: cualquier elemento material o inmaterial, que aporte información sobre el pasado.  Las fuentes pueden ser escritas o no escritas (monumentos, utensilios, orales, audiovisuales, etc.). A su vez, las fuentes pueden ser </w:t>
      </w:r>
      <w:r w:rsidRPr="00073B84">
        <w:rPr>
          <w:rFonts w:ascii="Arial" w:eastAsia="Calibri" w:hAnsi="Arial" w:cs="Arial"/>
          <w:b/>
          <w:bCs/>
        </w:rPr>
        <w:t>primarias o directas</w:t>
      </w:r>
      <w:r w:rsidRPr="00073B84">
        <w:rPr>
          <w:rFonts w:ascii="Arial" w:eastAsia="Calibri" w:hAnsi="Arial" w:cs="Arial"/>
        </w:rPr>
        <w:t> cuando se elaboraron en la misma época del suceso del que aportan información, o </w:t>
      </w:r>
      <w:r w:rsidRPr="00073B84">
        <w:rPr>
          <w:rFonts w:ascii="Arial" w:eastAsia="Calibri" w:hAnsi="Arial" w:cs="Arial"/>
          <w:b/>
          <w:bCs/>
        </w:rPr>
        <w:t>secundarias</w:t>
      </w:r>
      <w:r w:rsidRPr="00073B84">
        <w:rPr>
          <w:rFonts w:ascii="Arial" w:eastAsia="Calibri" w:hAnsi="Arial" w:cs="Arial"/>
        </w:rPr>
        <w:t>, cuando se elaboraron posteriormente a partir de fuentes primarias.</w:t>
      </w:r>
    </w:p>
    <w:p w14:paraId="2134CAAA" w14:textId="77777777" w:rsidR="00B44C8F" w:rsidRPr="00073B84" w:rsidRDefault="00B44C8F" w:rsidP="00B44C8F">
      <w:pPr>
        <w:numPr>
          <w:ilvl w:val="0"/>
          <w:numId w:val="14"/>
        </w:numPr>
        <w:spacing w:after="200" w:line="240" w:lineRule="auto"/>
        <w:jc w:val="both"/>
        <w:rPr>
          <w:rFonts w:ascii="Arial" w:eastAsia="Calibri" w:hAnsi="Arial" w:cs="Arial"/>
        </w:rPr>
      </w:pPr>
      <w:r w:rsidRPr="00073B84">
        <w:rPr>
          <w:rFonts w:ascii="Arial" w:eastAsia="Calibri" w:hAnsi="Arial" w:cs="Arial"/>
          <w:b/>
          <w:bCs/>
          <w:u w:val="single"/>
        </w:rPr>
        <w:t>Arqueología</w:t>
      </w:r>
      <w:r w:rsidRPr="00073B84">
        <w:rPr>
          <w:rFonts w:ascii="Arial" w:eastAsia="Calibri" w:hAnsi="Arial" w:cs="Arial"/>
        </w:rPr>
        <w:t>. Ciencia que estudia los restos materiales del pasado. El lugar donde estos se descubren se llama </w:t>
      </w:r>
      <w:r w:rsidRPr="00073B84">
        <w:rPr>
          <w:rFonts w:ascii="Arial" w:eastAsia="Calibri" w:hAnsi="Arial" w:cs="Arial"/>
          <w:b/>
          <w:bCs/>
        </w:rPr>
        <w:t>yacimiento</w:t>
      </w:r>
      <w:r w:rsidRPr="00073B84">
        <w:rPr>
          <w:rFonts w:ascii="Arial" w:eastAsia="Calibri" w:hAnsi="Arial" w:cs="Arial"/>
        </w:rPr>
        <w:t>.</w:t>
      </w:r>
    </w:p>
    <w:p w14:paraId="014FA125" w14:textId="77777777" w:rsidR="00B44C8F" w:rsidRPr="00073B84" w:rsidRDefault="00B44C8F" w:rsidP="00B44C8F">
      <w:pPr>
        <w:numPr>
          <w:ilvl w:val="0"/>
          <w:numId w:val="15"/>
        </w:numPr>
        <w:spacing w:after="200" w:line="240" w:lineRule="auto"/>
        <w:jc w:val="both"/>
        <w:rPr>
          <w:rFonts w:ascii="Arial" w:eastAsia="Calibri" w:hAnsi="Arial" w:cs="Arial"/>
        </w:rPr>
      </w:pPr>
      <w:r w:rsidRPr="00073B84">
        <w:rPr>
          <w:rFonts w:ascii="Arial" w:eastAsia="Calibri" w:hAnsi="Arial" w:cs="Arial"/>
          <w:b/>
          <w:bCs/>
          <w:u w:val="single"/>
        </w:rPr>
        <w:t>Hecho histórico:</w:t>
      </w:r>
      <w:r w:rsidRPr="00073B84">
        <w:rPr>
          <w:rFonts w:ascii="Arial" w:eastAsia="Calibri" w:hAnsi="Arial" w:cs="Arial"/>
        </w:rPr>
        <w:t> Las unidades mínimas de estudio de la historia. También se llaman sucesos</w:t>
      </w:r>
      <w:r w:rsidRPr="00073B84">
        <w:rPr>
          <w:rFonts w:ascii="Arial" w:eastAsia="Calibri" w:hAnsi="Arial" w:cs="Arial"/>
          <w:b/>
          <w:bCs/>
        </w:rPr>
        <w:t> </w:t>
      </w:r>
      <w:r w:rsidRPr="00073B84">
        <w:rPr>
          <w:rFonts w:ascii="Arial" w:eastAsia="Calibri" w:hAnsi="Arial" w:cs="Arial"/>
        </w:rPr>
        <w:t>o </w:t>
      </w:r>
      <w:r w:rsidRPr="00073B84">
        <w:rPr>
          <w:rFonts w:ascii="Arial" w:eastAsia="Calibri" w:hAnsi="Arial" w:cs="Arial"/>
          <w:b/>
          <w:bCs/>
        </w:rPr>
        <w:t>acontecimientos.</w:t>
      </w:r>
    </w:p>
    <w:p w14:paraId="66E5C38F" w14:textId="77777777" w:rsidR="00B44C8F" w:rsidRPr="00073B84" w:rsidRDefault="00B44C8F" w:rsidP="00B44C8F">
      <w:pPr>
        <w:numPr>
          <w:ilvl w:val="0"/>
          <w:numId w:val="16"/>
        </w:numPr>
        <w:spacing w:after="200" w:line="240" w:lineRule="auto"/>
        <w:jc w:val="both"/>
        <w:rPr>
          <w:rFonts w:ascii="Arial" w:eastAsia="Calibri" w:hAnsi="Arial" w:cs="Arial"/>
        </w:rPr>
      </w:pPr>
      <w:r w:rsidRPr="00073B84">
        <w:rPr>
          <w:rFonts w:ascii="Arial" w:eastAsia="Calibri" w:hAnsi="Arial" w:cs="Arial"/>
          <w:b/>
          <w:bCs/>
          <w:u w:val="single"/>
        </w:rPr>
        <w:lastRenderedPageBreak/>
        <w:t>Periodos</w:t>
      </w:r>
      <w:r w:rsidRPr="00073B84">
        <w:rPr>
          <w:rFonts w:ascii="Arial" w:eastAsia="Calibri" w:hAnsi="Arial" w:cs="Arial"/>
        </w:rPr>
        <w:t>: Los dos grandes periodos en los que se dividen la historia son: la </w:t>
      </w:r>
      <w:r w:rsidRPr="00073B84">
        <w:rPr>
          <w:rFonts w:ascii="Arial" w:eastAsia="Calibri" w:hAnsi="Arial" w:cs="Arial"/>
          <w:b/>
          <w:bCs/>
        </w:rPr>
        <w:t>prehistoria</w:t>
      </w:r>
      <w:r w:rsidRPr="00073B84">
        <w:rPr>
          <w:rFonts w:ascii="Arial" w:eastAsia="Calibri" w:hAnsi="Arial" w:cs="Arial"/>
        </w:rPr>
        <w:t xml:space="preserve"> (antes del descubrimiento de la escritura) y la </w:t>
      </w:r>
      <w:r w:rsidRPr="00073B84">
        <w:rPr>
          <w:rFonts w:ascii="Arial" w:eastAsia="Calibri" w:hAnsi="Arial" w:cs="Arial"/>
          <w:b/>
          <w:bCs/>
        </w:rPr>
        <w:t>historia </w:t>
      </w:r>
      <w:r w:rsidRPr="00073B84">
        <w:rPr>
          <w:rFonts w:ascii="Arial" w:eastAsia="Calibri" w:hAnsi="Arial" w:cs="Arial"/>
        </w:rPr>
        <w:t>(después de este descubrimiento). Estos dos grandes periodos, se subdividen en periodos más pequeños llamados </w:t>
      </w:r>
      <w:r w:rsidRPr="00073B84">
        <w:rPr>
          <w:rFonts w:ascii="Arial" w:eastAsia="Calibri" w:hAnsi="Arial" w:cs="Arial"/>
          <w:b/>
          <w:bCs/>
        </w:rPr>
        <w:t>edades</w:t>
      </w:r>
      <w:r w:rsidRPr="00073B84">
        <w:rPr>
          <w:rFonts w:ascii="Arial" w:eastAsia="Calibri" w:hAnsi="Arial" w:cs="Arial"/>
        </w:rPr>
        <w:t>. A su vez las edades pueden dividirse, según varios criterios, en periodos más pequeños llamados </w:t>
      </w:r>
      <w:r w:rsidRPr="00073B84">
        <w:rPr>
          <w:rFonts w:ascii="Arial" w:eastAsia="Calibri" w:hAnsi="Arial" w:cs="Arial"/>
          <w:b/>
          <w:bCs/>
        </w:rPr>
        <w:t>etapas </w:t>
      </w:r>
      <w:r w:rsidRPr="00073B84">
        <w:rPr>
          <w:rFonts w:ascii="Arial" w:eastAsia="Calibri" w:hAnsi="Arial" w:cs="Arial"/>
        </w:rPr>
        <w:t>o fases.</w:t>
      </w:r>
    </w:p>
    <w:p w14:paraId="178C2ADB" w14:textId="77777777" w:rsidR="00B44C8F" w:rsidRPr="00073B84" w:rsidRDefault="00B44C8F" w:rsidP="00B44C8F">
      <w:pPr>
        <w:numPr>
          <w:ilvl w:val="0"/>
          <w:numId w:val="17"/>
        </w:numPr>
        <w:spacing w:after="200" w:line="240" w:lineRule="auto"/>
        <w:jc w:val="both"/>
        <w:rPr>
          <w:rFonts w:ascii="Arial" w:eastAsia="Calibri" w:hAnsi="Arial" w:cs="Arial"/>
        </w:rPr>
      </w:pPr>
      <w:r w:rsidRPr="00073B84">
        <w:rPr>
          <w:rFonts w:ascii="Arial" w:eastAsia="Calibri" w:hAnsi="Arial" w:cs="Arial"/>
          <w:b/>
          <w:bCs/>
          <w:u w:val="single"/>
        </w:rPr>
        <w:t>Cronología</w:t>
      </w:r>
      <w:r w:rsidRPr="00073B84">
        <w:rPr>
          <w:rFonts w:ascii="Arial" w:eastAsia="Calibri" w:hAnsi="Arial" w:cs="Arial"/>
        </w:rPr>
        <w:t>. Ciencia que encarga de organizar la sucesión de acontecimientos en el tiempo. Para los años usamos números arábigos (los nuestros) pero para los siglos usamos números romanos (I, II, III, IV, V, VI, VII, VIII, IX, X, etc.). Para contar los años o los siglos se usa un año inicial que comienza por "1". Nosotros colocamos el año "1" el año que nació Jesucristo, es la llamada era cristiana, los romanos pusieron su año 1 cuando se fundó su ciudad, los musulmanes colocaron su año 1 el año que Mahoma se marchó de La Meca, etc</w:t>
      </w:r>
      <w:r w:rsidR="00F5075B" w:rsidRPr="00073B84">
        <w:rPr>
          <w:rFonts w:ascii="Arial" w:eastAsia="Calibri" w:hAnsi="Arial" w:cs="Arial"/>
        </w:rPr>
        <w:t>.</w:t>
      </w:r>
    </w:p>
    <w:p w14:paraId="7754D3B2" w14:textId="77777777" w:rsidR="00F5075B" w:rsidRPr="00073B84" w:rsidRDefault="00F5075B" w:rsidP="00F5075B">
      <w:pPr>
        <w:numPr>
          <w:ilvl w:val="0"/>
          <w:numId w:val="17"/>
        </w:numPr>
        <w:spacing w:after="200" w:line="240" w:lineRule="auto"/>
        <w:jc w:val="both"/>
        <w:rPr>
          <w:rFonts w:ascii="Arial" w:eastAsia="Calibri" w:hAnsi="Arial" w:cs="Arial"/>
          <w:b/>
          <w:u w:val="single"/>
        </w:rPr>
      </w:pPr>
      <w:r w:rsidRPr="00073B84">
        <w:rPr>
          <w:rFonts w:ascii="Arial" w:eastAsia="Calibri" w:hAnsi="Arial" w:cs="Arial"/>
          <w:b/>
          <w:u w:val="single"/>
        </w:rPr>
        <w:t>Cambios y continuidades</w:t>
      </w:r>
      <w:r w:rsidRPr="00073B84">
        <w:rPr>
          <w:rFonts w:ascii="Arial" w:eastAsia="Calibri" w:hAnsi="Arial" w:cs="Arial"/>
          <w:b/>
        </w:rPr>
        <w:t xml:space="preserve">: </w:t>
      </w:r>
      <w:r w:rsidRPr="00073B84">
        <w:rPr>
          <w:rFonts w:ascii="Arial" w:eastAsia="Calibri" w:hAnsi="Arial" w:cs="Arial"/>
        </w:rPr>
        <w:t xml:space="preserve">Podríamos decir que la historia no es una fotografía estática, sino que es una película, ya que en ella se van produciendo </w:t>
      </w:r>
      <w:r w:rsidRPr="00073B84">
        <w:rPr>
          <w:rFonts w:ascii="Arial" w:eastAsia="Calibri" w:hAnsi="Arial" w:cs="Arial"/>
          <w:b/>
        </w:rPr>
        <w:t>cambios</w:t>
      </w:r>
      <w:r w:rsidRPr="00073B84">
        <w:rPr>
          <w:rFonts w:ascii="Arial" w:eastAsia="Calibri" w:hAnsi="Arial" w:cs="Arial"/>
        </w:rPr>
        <w:t xml:space="preserve"> según los distintos descubrimientos que el hombre fue haciendo (por </w:t>
      </w:r>
      <w:proofErr w:type="gramStart"/>
      <w:r w:rsidRPr="00073B84">
        <w:rPr>
          <w:rFonts w:ascii="Arial" w:eastAsia="Calibri" w:hAnsi="Arial" w:cs="Arial"/>
        </w:rPr>
        <w:t>ejemplo</w:t>
      </w:r>
      <w:proofErr w:type="gramEnd"/>
      <w:r w:rsidRPr="00073B84">
        <w:rPr>
          <w:rFonts w:ascii="Arial" w:eastAsia="Calibri" w:hAnsi="Arial" w:cs="Arial"/>
        </w:rPr>
        <w:t xml:space="preserve"> los metales, la agricultura, etc.) pero también se observan </w:t>
      </w:r>
      <w:r w:rsidRPr="00073B84">
        <w:rPr>
          <w:rFonts w:ascii="Arial" w:eastAsia="Calibri" w:hAnsi="Arial" w:cs="Arial"/>
          <w:b/>
        </w:rPr>
        <w:t>continuidades o permanencias</w:t>
      </w:r>
      <w:r w:rsidRPr="00073B84">
        <w:rPr>
          <w:rFonts w:ascii="Arial" w:eastAsia="Calibri" w:hAnsi="Arial" w:cs="Arial"/>
        </w:rPr>
        <w:t xml:space="preserve"> a través de muchos siglos (por ejemplo las religiones como el judaísmo, el cristianismo, formas de vida, tradiciones de algunos pueblos, etc.).</w:t>
      </w:r>
    </w:p>
    <w:p w14:paraId="0C4A4017" w14:textId="77777777" w:rsidR="00B44C8F" w:rsidRPr="00073B84" w:rsidRDefault="00B44C8F" w:rsidP="00B44C8F">
      <w:pPr>
        <w:numPr>
          <w:ilvl w:val="0"/>
          <w:numId w:val="18"/>
        </w:numPr>
        <w:spacing w:after="200" w:line="240" w:lineRule="auto"/>
        <w:jc w:val="both"/>
        <w:rPr>
          <w:rFonts w:ascii="Arial" w:eastAsia="Calibri" w:hAnsi="Arial" w:cs="Arial"/>
        </w:rPr>
      </w:pPr>
      <w:r w:rsidRPr="00073B84">
        <w:rPr>
          <w:rFonts w:ascii="Arial" w:eastAsia="Calibri" w:hAnsi="Arial" w:cs="Arial"/>
          <w:b/>
          <w:bCs/>
          <w:u w:val="single"/>
        </w:rPr>
        <w:t>Contexto histórico:</w:t>
      </w:r>
      <w:r w:rsidRPr="00073B84">
        <w:rPr>
          <w:rFonts w:ascii="Arial" w:eastAsia="Calibri" w:hAnsi="Arial" w:cs="Arial"/>
          <w:b/>
          <w:bCs/>
        </w:rPr>
        <w:t> </w:t>
      </w:r>
      <w:r w:rsidRPr="00073B84">
        <w:rPr>
          <w:rFonts w:ascii="Arial" w:eastAsia="Calibri" w:hAnsi="Arial" w:cs="Arial"/>
        </w:rPr>
        <w:t>Conjunto de hechos históricos que se influyen mutuamente en un momento concreto. Los contextos pueden ser cortos en tiempo, pueden tener una duración corta, en ese caso hablamos de </w:t>
      </w:r>
      <w:r w:rsidRPr="00073B84">
        <w:rPr>
          <w:rFonts w:ascii="Arial" w:eastAsia="Calibri" w:hAnsi="Arial" w:cs="Arial"/>
          <w:b/>
          <w:bCs/>
        </w:rPr>
        <w:t>coyuntura </w:t>
      </w:r>
      <w:r w:rsidRPr="00073B84">
        <w:rPr>
          <w:rFonts w:ascii="Arial" w:eastAsia="Calibri" w:hAnsi="Arial" w:cs="Arial"/>
        </w:rPr>
        <w:t>(se miden en años), o pueden ser largos, en ese caso hablamos de </w:t>
      </w:r>
      <w:r w:rsidRPr="00073B84">
        <w:rPr>
          <w:rFonts w:ascii="Arial" w:eastAsia="Calibri" w:hAnsi="Arial" w:cs="Arial"/>
          <w:b/>
          <w:bCs/>
        </w:rPr>
        <w:t>sistemas </w:t>
      </w:r>
      <w:r w:rsidRPr="00073B84">
        <w:rPr>
          <w:rFonts w:ascii="Arial" w:eastAsia="Calibri" w:hAnsi="Arial" w:cs="Arial"/>
        </w:rPr>
        <w:t>o </w:t>
      </w:r>
      <w:r w:rsidRPr="00073B84">
        <w:rPr>
          <w:rFonts w:ascii="Arial" w:eastAsia="Calibri" w:hAnsi="Arial" w:cs="Arial"/>
          <w:b/>
          <w:bCs/>
        </w:rPr>
        <w:t>estructuras </w:t>
      </w:r>
      <w:r w:rsidRPr="00073B84">
        <w:rPr>
          <w:rFonts w:ascii="Arial" w:eastAsia="Calibri" w:hAnsi="Arial" w:cs="Arial"/>
        </w:rPr>
        <w:t>(se mide en siglos).</w:t>
      </w:r>
    </w:p>
    <w:p w14:paraId="17895F8A" w14:textId="77777777" w:rsidR="00B44C8F" w:rsidRPr="00073B84" w:rsidRDefault="00B44C8F" w:rsidP="00B44C8F">
      <w:pPr>
        <w:numPr>
          <w:ilvl w:val="0"/>
          <w:numId w:val="19"/>
        </w:numPr>
        <w:spacing w:after="200" w:line="240" w:lineRule="auto"/>
        <w:jc w:val="both"/>
        <w:rPr>
          <w:rFonts w:ascii="Arial" w:eastAsia="Calibri" w:hAnsi="Arial" w:cs="Arial"/>
        </w:rPr>
      </w:pPr>
      <w:r w:rsidRPr="00073B84">
        <w:rPr>
          <w:rFonts w:ascii="Arial" w:eastAsia="Calibri" w:hAnsi="Arial" w:cs="Arial"/>
          <w:b/>
          <w:bCs/>
          <w:u w:val="single"/>
        </w:rPr>
        <w:t>Proceso histórico. </w:t>
      </w:r>
      <w:r w:rsidRPr="00073B84">
        <w:rPr>
          <w:rFonts w:ascii="Arial" w:eastAsia="Calibri" w:hAnsi="Arial" w:cs="Arial"/>
        </w:rPr>
        <w:t>Conjunto de cambios que significan una transformación importante y que nos lleva desde una situación previa a otra posterior que es distinta. Las transformaciones pueden producirse lentamente, durante muchos años, en ese caso usamos el concepto </w:t>
      </w:r>
      <w:r w:rsidRPr="00073B84">
        <w:rPr>
          <w:rFonts w:ascii="Arial" w:eastAsia="Calibri" w:hAnsi="Arial" w:cs="Arial"/>
          <w:b/>
          <w:bCs/>
        </w:rPr>
        <w:t>evolución</w:t>
      </w:r>
      <w:r w:rsidRPr="00073B84">
        <w:rPr>
          <w:rFonts w:ascii="Arial" w:eastAsia="Calibri" w:hAnsi="Arial" w:cs="Arial"/>
        </w:rPr>
        <w:t>. Para hablar de los cambios rápidos, en pocos años, usamos el concepto </w:t>
      </w:r>
      <w:r w:rsidRPr="00073B84">
        <w:rPr>
          <w:rFonts w:ascii="Arial" w:eastAsia="Calibri" w:hAnsi="Arial" w:cs="Arial"/>
          <w:b/>
          <w:bCs/>
        </w:rPr>
        <w:t>revolución</w:t>
      </w:r>
      <w:r w:rsidRPr="00073B84">
        <w:rPr>
          <w:rFonts w:ascii="Arial" w:eastAsia="Calibri" w:hAnsi="Arial" w:cs="Arial"/>
        </w:rPr>
        <w:t>. </w:t>
      </w:r>
    </w:p>
    <w:p w14:paraId="0C22F8EB" w14:textId="77777777" w:rsidR="00B44C8F" w:rsidRPr="00073B84" w:rsidRDefault="00B44C8F" w:rsidP="00B44C8F">
      <w:pPr>
        <w:numPr>
          <w:ilvl w:val="0"/>
          <w:numId w:val="20"/>
        </w:numPr>
        <w:spacing w:after="200" w:line="240" w:lineRule="auto"/>
        <w:jc w:val="both"/>
        <w:rPr>
          <w:rFonts w:ascii="Arial" w:eastAsia="Calibri" w:hAnsi="Arial" w:cs="Arial"/>
        </w:rPr>
      </w:pPr>
      <w:r w:rsidRPr="00073B84">
        <w:rPr>
          <w:rFonts w:ascii="Arial" w:eastAsia="Calibri" w:hAnsi="Arial" w:cs="Arial"/>
          <w:b/>
          <w:bCs/>
          <w:u w:val="single"/>
        </w:rPr>
        <w:t>Causas, consecuencias:</w:t>
      </w:r>
      <w:r w:rsidRPr="00073B84">
        <w:rPr>
          <w:rFonts w:ascii="Arial" w:eastAsia="Calibri" w:hAnsi="Arial" w:cs="Arial"/>
        </w:rPr>
        <w:t> Los </w:t>
      </w:r>
      <w:r w:rsidRPr="00073B84">
        <w:rPr>
          <w:rFonts w:ascii="Arial" w:eastAsia="Calibri" w:hAnsi="Arial" w:cs="Arial"/>
          <w:b/>
          <w:bCs/>
        </w:rPr>
        <w:t>procesos históricos</w:t>
      </w:r>
      <w:r w:rsidRPr="00073B84">
        <w:rPr>
          <w:rFonts w:ascii="Arial" w:eastAsia="Calibri" w:hAnsi="Arial" w:cs="Arial"/>
        </w:rPr>
        <w:t> se componen de</w:t>
      </w:r>
      <w:r w:rsidRPr="00073B84">
        <w:rPr>
          <w:rFonts w:ascii="Arial" w:eastAsia="Calibri" w:hAnsi="Arial" w:cs="Arial"/>
          <w:b/>
          <w:bCs/>
        </w:rPr>
        <w:t> </w:t>
      </w:r>
      <w:r w:rsidRPr="00073B84">
        <w:rPr>
          <w:rFonts w:ascii="Arial" w:eastAsia="Calibri" w:hAnsi="Arial" w:cs="Arial"/>
        </w:rPr>
        <w:t>hechos históricos que se relacionan entre sí formando sucesiones temporales. Estas sucesiones se hacen por orden cronológico y en función de la ley de causa/efecto. De cada suceso podemos establecer sus causas y sus consecuencias. </w:t>
      </w:r>
      <w:r w:rsidRPr="00073B84">
        <w:rPr>
          <w:rFonts w:ascii="Arial" w:eastAsia="Calibri" w:hAnsi="Arial" w:cs="Arial"/>
          <w:b/>
          <w:bCs/>
        </w:rPr>
        <w:t>Causas </w:t>
      </w:r>
      <w:r w:rsidRPr="00073B84">
        <w:rPr>
          <w:rFonts w:ascii="Arial" w:eastAsia="Calibri" w:hAnsi="Arial" w:cs="Arial"/>
        </w:rPr>
        <w:t>son aquellos hechos anteriores que provocaron o influyeron en un hecho posterior que estamos analizando.  </w:t>
      </w:r>
      <w:r w:rsidRPr="00073B84">
        <w:rPr>
          <w:rFonts w:ascii="Arial" w:eastAsia="Calibri" w:hAnsi="Arial" w:cs="Arial"/>
          <w:b/>
          <w:bCs/>
        </w:rPr>
        <w:t>Consecuencias o efectos </w:t>
      </w:r>
      <w:r w:rsidRPr="00073B84">
        <w:rPr>
          <w:rFonts w:ascii="Arial" w:eastAsia="Calibri" w:hAnsi="Arial" w:cs="Arial"/>
        </w:rPr>
        <w:t>son aquellos hechos posteriores relacionados con el hecho que estamos analizando. Las causas pueden dividirse es aspectos más concretos llamados </w:t>
      </w:r>
      <w:r w:rsidRPr="00073B84">
        <w:rPr>
          <w:rFonts w:ascii="Arial" w:eastAsia="Calibri" w:hAnsi="Arial" w:cs="Arial"/>
          <w:b/>
          <w:bCs/>
        </w:rPr>
        <w:t>factores</w:t>
      </w:r>
      <w:r w:rsidRPr="00073B84">
        <w:rPr>
          <w:rFonts w:ascii="Arial" w:eastAsia="Calibri" w:hAnsi="Arial" w:cs="Arial"/>
        </w:rPr>
        <w:t>. Los factores pueden ser más importantes: </w:t>
      </w:r>
      <w:r w:rsidRPr="00073B84">
        <w:rPr>
          <w:rFonts w:ascii="Arial" w:eastAsia="Calibri" w:hAnsi="Arial" w:cs="Arial"/>
          <w:b/>
          <w:bCs/>
        </w:rPr>
        <w:t>factores determinantes</w:t>
      </w:r>
      <w:r w:rsidRPr="00073B84">
        <w:rPr>
          <w:rFonts w:ascii="Arial" w:eastAsia="Calibri" w:hAnsi="Arial" w:cs="Arial"/>
        </w:rPr>
        <w:t>, o menos importantes: </w:t>
      </w:r>
      <w:r w:rsidRPr="00073B84">
        <w:rPr>
          <w:rFonts w:ascii="Arial" w:eastAsia="Calibri" w:hAnsi="Arial" w:cs="Arial"/>
          <w:b/>
          <w:bCs/>
        </w:rPr>
        <w:t>factores influyentes</w:t>
      </w:r>
      <w:r w:rsidRPr="00073B84">
        <w:rPr>
          <w:rFonts w:ascii="Arial" w:eastAsia="Calibri" w:hAnsi="Arial" w:cs="Arial"/>
        </w:rPr>
        <w:t>. Los primeros factores determinantes que influyen en un hecho son los factores demográficos y naturales.</w:t>
      </w:r>
    </w:p>
    <w:p w14:paraId="34B4034C" w14:textId="77777777" w:rsidR="00B44C8F" w:rsidRPr="00073B84" w:rsidRDefault="00B44C8F" w:rsidP="00B44C8F">
      <w:pPr>
        <w:numPr>
          <w:ilvl w:val="0"/>
          <w:numId w:val="21"/>
        </w:numPr>
        <w:spacing w:after="200" w:line="240" w:lineRule="auto"/>
        <w:jc w:val="both"/>
        <w:rPr>
          <w:rFonts w:ascii="Arial" w:eastAsia="Calibri" w:hAnsi="Arial" w:cs="Arial"/>
        </w:rPr>
      </w:pPr>
      <w:r w:rsidRPr="00073B84">
        <w:rPr>
          <w:rFonts w:ascii="Arial" w:eastAsia="Calibri" w:hAnsi="Arial" w:cs="Arial"/>
          <w:b/>
          <w:bCs/>
          <w:u w:val="single"/>
        </w:rPr>
        <w:t>Factores geográficos y demográficos</w:t>
      </w:r>
      <w:r w:rsidRPr="00073B84">
        <w:rPr>
          <w:rFonts w:ascii="Arial" w:eastAsia="Calibri" w:hAnsi="Arial" w:cs="Arial"/>
        </w:rPr>
        <w:t>: son los primeros que se analizan</w:t>
      </w:r>
    </w:p>
    <w:p w14:paraId="78EF4FBA" w14:textId="77777777" w:rsidR="00B44C8F" w:rsidRPr="00073B84" w:rsidRDefault="00B44C8F" w:rsidP="00B44C8F">
      <w:pPr>
        <w:numPr>
          <w:ilvl w:val="1"/>
          <w:numId w:val="21"/>
        </w:numPr>
        <w:spacing w:after="200" w:line="240" w:lineRule="auto"/>
        <w:jc w:val="both"/>
        <w:rPr>
          <w:rFonts w:ascii="Arial" w:eastAsia="Calibri" w:hAnsi="Arial" w:cs="Arial"/>
        </w:rPr>
      </w:pPr>
      <w:r w:rsidRPr="00073B84">
        <w:rPr>
          <w:rFonts w:ascii="Arial" w:eastAsia="Calibri" w:hAnsi="Arial" w:cs="Arial"/>
          <w:b/>
          <w:bCs/>
          <w:u w:val="single"/>
        </w:rPr>
        <w:t>Factores físicos o naturales:</w:t>
      </w:r>
      <w:r w:rsidRPr="00073B84">
        <w:rPr>
          <w:rFonts w:ascii="Arial" w:eastAsia="Calibri" w:hAnsi="Arial" w:cs="Arial"/>
          <w:b/>
          <w:bCs/>
        </w:rPr>
        <w:t> </w:t>
      </w:r>
      <w:r w:rsidRPr="00073B84">
        <w:rPr>
          <w:rFonts w:ascii="Arial" w:eastAsia="Calibri" w:hAnsi="Arial" w:cs="Arial"/>
        </w:rPr>
        <w:t>se refiere a los elementos físicos que influyen en los hechos históricos: relieve, fertilidad de la tierra, acceso a ríos o a puertos naturales, las materias primas disponibles, etc. </w:t>
      </w:r>
    </w:p>
    <w:p w14:paraId="0FD2799A" w14:textId="77777777" w:rsidR="00B44C8F" w:rsidRPr="00073B84" w:rsidRDefault="00B44C8F" w:rsidP="00B44C8F">
      <w:pPr>
        <w:numPr>
          <w:ilvl w:val="1"/>
          <w:numId w:val="21"/>
        </w:numPr>
        <w:spacing w:after="200" w:line="240" w:lineRule="auto"/>
        <w:jc w:val="both"/>
        <w:rPr>
          <w:rFonts w:ascii="Arial" w:eastAsia="Calibri" w:hAnsi="Arial" w:cs="Arial"/>
        </w:rPr>
      </w:pPr>
      <w:r w:rsidRPr="00073B84">
        <w:rPr>
          <w:rFonts w:ascii="Arial" w:eastAsia="Calibri" w:hAnsi="Arial" w:cs="Arial"/>
          <w:b/>
          <w:bCs/>
          <w:u w:val="single"/>
        </w:rPr>
        <w:t>Factores climáticos</w:t>
      </w:r>
      <w:r w:rsidRPr="00073B84">
        <w:rPr>
          <w:rFonts w:ascii="Arial" w:eastAsia="Calibri" w:hAnsi="Arial" w:cs="Arial"/>
          <w:u w:val="single"/>
        </w:rPr>
        <w:t>:</w:t>
      </w:r>
      <w:r w:rsidRPr="00073B84">
        <w:rPr>
          <w:rFonts w:ascii="Arial" w:eastAsia="Calibri" w:hAnsi="Arial" w:cs="Arial"/>
        </w:rPr>
        <w:t> el aumento o descenso de las temperaturas. </w:t>
      </w:r>
    </w:p>
    <w:p w14:paraId="188FB322" w14:textId="77777777" w:rsidR="00B44C8F" w:rsidRPr="00073B84" w:rsidRDefault="00B44C8F" w:rsidP="00B44C8F">
      <w:pPr>
        <w:numPr>
          <w:ilvl w:val="1"/>
          <w:numId w:val="21"/>
        </w:numPr>
        <w:spacing w:after="200" w:line="240" w:lineRule="auto"/>
        <w:jc w:val="both"/>
        <w:rPr>
          <w:rFonts w:ascii="Arial" w:eastAsia="Calibri" w:hAnsi="Arial" w:cs="Arial"/>
        </w:rPr>
      </w:pPr>
      <w:r w:rsidRPr="00073B84">
        <w:rPr>
          <w:rFonts w:ascii="Arial" w:eastAsia="Calibri" w:hAnsi="Arial" w:cs="Arial"/>
          <w:b/>
          <w:bCs/>
          <w:u w:val="single"/>
        </w:rPr>
        <w:t>Factores demográficos: </w:t>
      </w:r>
      <w:r w:rsidRPr="00073B84">
        <w:rPr>
          <w:rFonts w:ascii="Arial" w:eastAsia="Calibri" w:hAnsi="Arial" w:cs="Arial"/>
        </w:rPr>
        <w:t>La demografía estudia la cantidad y distribución de personas en un territorio, se relaciona con los factores naturales.</w:t>
      </w:r>
    </w:p>
    <w:tbl>
      <w:tblPr>
        <w:tblStyle w:val="Tablaconcuadrcula"/>
        <w:tblW w:w="0" w:type="auto"/>
        <w:tblLook w:val="04A0" w:firstRow="1" w:lastRow="0" w:firstColumn="1" w:lastColumn="0" w:noHBand="0" w:noVBand="1"/>
      </w:tblPr>
      <w:tblGrid>
        <w:gridCol w:w="10105"/>
      </w:tblGrid>
      <w:tr w:rsidR="00B44C8F" w:rsidRPr="00073B84" w14:paraId="0343EF3C" w14:textId="77777777" w:rsidTr="00B44C8F">
        <w:tc>
          <w:tcPr>
            <w:tcW w:w="10105" w:type="dxa"/>
          </w:tcPr>
          <w:p w14:paraId="5BD7DCF1" w14:textId="77777777" w:rsidR="00B44C8F" w:rsidRPr="00073B84" w:rsidRDefault="00B44C8F" w:rsidP="00B44C8F">
            <w:pPr>
              <w:spacing w:after="200"/>
              <w:jc w:val="both"/>
              <w:rPr>
                <w:rFonts w:ascii="Arial" w:eastAsia="Calibri" w:hAnsi="Arial" w:cs="Arial"/>
              </w:rPr>
            </w:pPr>
            <w:r w:rsidRPr="00073B84">
              <w:rPr>
                <w:rFonts w:ascii="Arial" w:eastAsia="Calibri" w:hAnsi="Arial" w:cs="Arial"/>
                <w:lang w:val="es-CL"/>
              </w:rPr>
              <w:t>Para facilitar el análisis y la explicación, el historiador divide la información en varios tipos o categorías: </w:t>
            </w:r>
            <w:r w:rsidRPr="00073B84">
              <w:rPr>
                <w:rFonts w:ascii="Arial" w:eastAsia="Calibri" w:hAnsi="Arial" w:cs="Arial"/>
                <w:b/>
                <w:bCs/>
                <w:lang w:val="es-CL"/>
              </w:rPr>
              <w:t>economía, sociedad, política, cultura, arte,</w:t>
            </w:r>
            <w:r w:rsidRPr="00073B84">
              <w:rPr>
                <w:rFonts w:ascii="Arial" w:eastAsia="Calibri" w:hAnsi="Arial" w:cs="Arial"/>
                <w:lang w:val="es-CL"/>
              </w:rPr>
              <w:t> etc. Igualmente, organiza los acontecimientos siguiendo un orden cronológico. Los hechos se encadenan temporalmente empezando por las </w:t>
            </w:r>
            <w:r w:rsidRPr="00073B84">
              <w:rPr>
                <w:rFonts w:ascii="Arial" w:eastAsia="Calibri" w:hAnsi="Arial" w:cs="Arial"/>
                <w:b/>
                <w:bCs/>
                <w:lang w:val="es-CL"/>
              </w:rPr>
              <w:t>causas o factores </w:t>
            </w:r>
            <w:r w:rsidRPr="00073B84">
              <w:rPr>
                <w:rFonts w:ascii="Arial" w:eastAsia="Calibri" w:hAnsi="Arial" w:cs="Arial"/>
                <w:lang w:val="es-CL"/>
              </w:rPr>
              <w:t>previos que los provocan, y terminando por las </w:t>
            </w:r>
            <w:r w:rsidRPr="00073B84">
              <w:rPr>
                <w:rFonts w:ascii="Arial" w:eastAsia="Calibri" w:hAnsi="Arial" w:cs="Arial"/>
                <w:b/>
                <w:bCs/>
                <w:lang w:val="es-CL"/>
              </w:rPr>
              <w:t>consecuencias o efectos </w:t>
            </w:r>
            <w:r w:rsidRPr="00073B84">
              <w:rPr>
                <w:rFonts w:ascii="Arial" w:eastAsia="Calibri" w:hAnsi="Arial" w:cs="Arial"/>
                <w:lang w:val="es-CL"/>
              </w:rPr>
              <w:t>posteriores que provocan.</w:t>
            </w:r>
          </w:p>
        </w:tc>
      </w:tr>
    </w:tbl>
    <w:p w14:paraId="3014451E" w14:textId="77777777" w:rsidR="00B44C8F" w:rsidRPr="00073B84" w:rsidRDefault="00B44C8F" w:rsidP="00B44C8F">
      <w:pPr>
        <w:spacing w:after="200" w:line="240" w:lineRule="auto"/>
        <w:jc w:val="both"/>
        <w:rPr>
          <w:rFonts w:ascii="Arial" w:eastAsia="Calibri" w:hAnsi="Arial" w:cs="Arial"/>
        </w:rPr>
      </w:pPr>
    </w:p>
    <w:p w14:paraId="14AC6399" w14:textId="77777777" w:rsidR="00B44C8F" w:rsidRPr="00073B84" w:rsidRDefault="00B44C8F" w:rsidP="00B44C8F">
      <w:pPr>
        <w:numPr>
          <w:ilvl w:val="0"/>
          <w:numId w:val="22"/>
        </w:numPr>
        <w:spacing w:after="200" w:line="240" w:lineRule="auto"/>
        <w:jc w:val="both"/>
        <w:rPr>
          <w:rFonts w:ascii="Arial" w:eastAsia="Calibri" w:hAnsi="Arial" w:cs="Arial"/>
        </w:rPr>
      </w:pPr>
      <w:r w:rsidRPr="00073B84">
        <w:rPr>
          <w:rFonts w:ascii="Arial" w:eastAsia="Calibri" w:hAnsi="Arial" w:cs="Arial"/>
          <w:b/>
          <w:bCs/>
          <w:u w:val="single"/>
        </w:rPr>
        <w:t>Tipos de hechos históricos.</w:t>
      </w:r>
      <w:r w:rsidRPr="00073B84">
        <w:rPr>
          <w:rFonts w:ascii="Arial" w:eastAsia="Calibri" w:hAnsi="Arial" w:cs="Arial"/>
        </w:rPr>
        <w:t> Los hechos históricos pueden dividirse en varios tipos o </w:t>
      </w:r>
      <w:r w:rsidRPr="00073B84">
        <w:rPr>
          <w:rFonts w:ascii="Arial" w:eastAsia="Calibri" w:hAnsi="Arial" w:cs="Arial"/>
          <w:b/>
          <w:bCs/>
        </w:rPr>
        <w:t>categorías </w:t>
      </w:r>
      <w:r w:rsidRPr="00073B84">
        <w:rPr>
          <w:rFonts w:ascii="Arial" w:eastAsia="Calibri" w:hAnsi="Arial" w:cs="Arial"/>
        </w:rPr>
        <w:t>según el asunto del que tratan: economía, política, sociedad, o cultura.  Los hechos de cada categoría son, al mismo tiempo, factores o causas que influyen en hechos posteriores y consecuencias o efectos de otros hechos anteriores. </w:t>
      </w:r>
    </w:p>
    <w:p w14:paraId="347593F0" w14:textId="77777777" w:rsidR="00B44C8F" w:rsidRPr="00073B84" w:rsidRDefault="00B44C8F" w:rsidP="00B44C8F">
      <w:pPr>
        <w:numPr>
          <w:ilvl w:val="1"/>
          <w:numId w:val="23"/>
        </w:numPr>
        <w:spacing w:after="200" w:line="240" w:lineRule="auto"/>
        <w:jc w:val="both"/>
        <w:rPr>
          <w:rFonts w:ascii="Arial" w:eastAsia="Calibri" w:hAnsi="Arial" w:cs="Arial"/>
        </w:rPr>
      </w:pPr>
      <w:r w:rsidRPr="00073B84">
        <w:rPr>
          <w:rFonts w:ascii="Arial" w:eastAsia="Calibri" w:hAnsi="Arial" w:cs="Arial"/>
          <w:b/>
          <w:bCs/>
          <w:u w:val="single"/>
        </w:rPr>
        <w:t>Economía</w:t>
      </w:r>
      <w:r w:rsidRPr="00073B84">
        <w:rPr>
          <w:rFonts w:ascii="Arial" w:eastAsia="Calibri" w:hAnsi="Arial" w:cs="Arial"/>
        </w:rPr>
        <w:t>: trata de la obtención, </w:t>
      </w:r>
      <w:r w:rsidRPr="00073B84">
        <w:rPr>
          <w:rFonts w:ascii="Arial" w:eastAsia="Calibri" w:hAnsi="Arial" w:cs="Arial"/>
          <w:u w:val="single"/>
        </w:rPr>
        <w:t>producción </w:t>
      </w:r>
      <w:r w:rsidRPr="00073B84">
        <w:rPr>
          <w:rFonts w:ascii="Arial" w:eastAsia="Calibri" w:hAnsi="Arial" w:cs="Arial"/>
        </w:rPr>
        <w:t>y la </w:t>
      </w:r>
      <w:r w:rsidRPr="00073B84">
        <w:rPr>
          <w:rFonts w:ascii="Arial" w:eastAsia="Calibri" w:hAnsi="Arial" w:cs="Arial"/>
          <w:u w:val="single"/>
        </w:rPr>
        <w:t>distribución </w:t>
      </w:r>
      <w:r w:rsidRPr="00073B84">
        <w:rPr>
          <w:rFonts w:ascii="Arial" w:eastAsia="Calibri" w:hAnsi="Arial" w:cs="Arial"/>
        </w:rPr>
        <w:t>de bienes (objetos) y servicios. Las actividades económicas se engloban en grupos llamados </w:t>
      </w:r>
      <w:r w:rsidRPr="00073B84">
        <w:rPr>
          <w:rFonts w:ascii="Arial" w:eastAsia="Calibri" w:hAnsi="Arial" w:cs="Arial"/>
          <w:b/>
          <w:bCs/>
        </w:rPr>
        <w:t>sectores</w:t>
      </w:r>
      <w:r w:rsidRPr="00073B84">
        <w:rPr>
          <w:rFonts w:ascii="Arial" w:eastAsia="Calibri" w:hAnsi="Arial" w:cs="Arial"/>
        </w:rPr>
        <w:t>.</w:t>
      </w:r>
    </w:p>
    <w:p w14:paraId="1DB9303D" w14:textId="77777777" w:rsidR="00B44C8F" w:rsidRPr="00073B84" w:rsidRDefault="00B44C8F" w:rsidP="00B44C8F">
      <w:pPr>
        <w:numPr>
          <w:ilvl w:val="1"/>
          <w:numId w:val="23"/>
        </w:numPr>
        <w:spacing w:after="200" w:line="240" w:lineRule="auto"/>
        <w:jc w:val="both"/>
        <w:rPr>
          <w:rFonts w:ascii="Arial" w:eastAsia="Calibri" w:hAnsi="Arial" w:cs="Arial"/>
        </w:rPr>
      </w:pPr>
      <w:r w:rsidRPr="00073B84">
        <w:rPr>
          <w:rFonts w:ascii="Arial" w:eastAsia="Calibri" w:hAnsi="Arial" w:cs="Arial"/>
          <w:b/>
          <w:bCs/>
          <w:u w:val="single"/>
        </w:rPr>
        <w:t>Sociedad</w:t>
      </w:r>
      <w:r w:rsidRPr="00073B84">
        <w:rPr>
          <w:rFonts w:ascii="Arial" w:eastAsia="Calibri" w:hAnsi="Arial" w:cs="Arial"/>
        </w:rPr>
        <w:t>: trata sobre los </w:t>
      </w:r>
      <w:r w:rsidRPr="00073B84">
        <w:rPr>
          <w:rFonts w:ascii="Arial" w:eastAsia="Calibri" w:hAnsi="Arial" w:cs="Arial"/>
          <w:u w:val="single"/>
        </w:rPr>
        <w:t>grupos sociales</w:t>
      </w:r>
      <w:r w:rsidRPr="00073B84">
        <w:rPr>
          <w:rFonts w:ascii="Arial" w:eastAsia="Calibri" w:hAnsi="Arial" w:cs="Arial"/>
        </w:rPr>
        <w:t>, su composición, sus características, su relación, su evolución, etc.</w:t>
      </w:r>
    </w:p>
    <w:p w14:paraId="647C43AA" w14:textId="77777777" w:rsidR="00B44C8F" w:rsidRPr="00073B84" w:rsidRDefault="00B44C8F" w:rsidP="00B44C8F">
      <w:pPr>
        <w:numPr>
          <w:ilvl w:val="1"/>
          <w:numId w:val="23"/>
        </w:numPr>
        <w:spacing w:after="200" w:line="240" w:lineRule="auto"/>
        <w:jc w:val="both"/>
        <w:rPr>
          <w:rFonts w:ascii="Arial" w:eastAsia="Calibri" w:hAnsi="Arial" w:cs="Arial"/>
        </w:rPr>
      </w:pPr>
      <w:r w:rsidRPr="00073B84">
        <w:rPr>
          <w:rFonts w:ascii="Arial" w:eastAsia="Calibri" w:hAnsi="Arial" w:cs="Arial"/>
          <w:b/>
          <w:bCs/>
          <w:u w:val="single"/>
        </w:rPr>
        <w:t>Política</w:t>
      </w:r>
      <w:r w:rsidRPr="00073B84">
        <w:rPr>
          <w:rFonts w:ascii="Arial" w:eastAsia="Calibri" w:hAnsi="Arial" w:cs="Arial"/>
        </w:rPr>
        <w:t>: trata sobre la organización y el reparto del poder. Puede ser de tipo </w:t>
      </w:r>
      <w:r w:rsidRPr="00073B84">
        <w:rPr>
          <w:rFonts w:ascii="Arial" w:eastAsia="Calibri" w:hAnsi="Arial" w:cs="Arial"/>
          <w:u w:val="single"/>
        </w:rPr>
        <w:t>interior </w:t>
      </w:r>
      <w:r w:rsidRPr="00073B84">
        <w:rPr>
          <w:rFonts w:ascii="Arial" w:eastAsia="Calibri" w:hAnsi="Arial" w:cs="Arial"/>
        </w:rPr>
        <w:t>(la organización, el tipo de Estado, la forma de acceso al poder, etc.) o de tipo </w:t>
      </w:r>
      <w:r w:rsidRPr="00073B84">
        <w:rPr>
          <w:rFonts w:ascii="Arial" w:eastAsia="Calibri" w:hAnsi="Arial" w:cs="Arial"/>
          <w:u w:val="single"/>
        </w:rPr>
        <w:t>exterior </w:t>
      </w:r>
      <w:r w:rsidRPr="00073B84">
        <w:rPr>
          <w:rFonts w:ascii="Arial" w:eastAsia="Calibri" w:hAnsi="Arial" w:cs="Arial"/>
        </w:rPr>
        <w:t>(las relaciones internacionales, las guerras, etc.)</w:t>
      </w:r>
    </w:p>
    <w:p w14:paraId="0E3CB0BF" w14:textId="77777777" w:rsidR="00B44C8F" w:rsidRPr="00073B84" w:rsidRDefault="00B44C8F" w:rsidP="00B44C8F">
      <w:pPr>
        <w:numPr>
          <w:ilvl w:val="1"/>
          <w:numId w:val="23"/>
        </w:numPr>
        <w:spacing w:after="200" w:line="240" w:lineRule="auto"/>
        <w:jc w:val="both"/>
        <w:rPr>
          <w:rFonts w:ascii="Arial" w:eastAsia="Calibri" w:hAnsi="Arial" w:cs="Arial"/>
        </w:rPr>
      </w:pPr>
      <w:r w:rsidRPr="00073B84">
        <w:rPr>
          <w:rFonts w:ascii="Arial" w:eastAsia="Calibri" w:hAnsi="Arial" w:cs="Arial"/>
          <w:b/>
          <w:bCs/>
          <w:u w:val="single"/>
        </w:rPr>
        <w:lastRenderedPageBreak/>
        <w:t>Cultura</w:t>
      </w:r>
      <w:r w:rsidRPr="00073B84">
        <w:rPr>
          <w:rFonts w:ascii="Arial" w:eastAsia="Calibri" w:hAnsi="Arial" w:cs="Arial"/>
        </w:rPr>
        <w:t>: trata sobre valores, creencias, conocimientos y tradiciones que los hombres aprenden en sociedad (religión, tradición, ciencia, religión, ideología, tecnología, ciencia y arte). Incluye además el reflejo de esos valores y creencias en el arte. A las culturas que han levantado grandes construcciones y que han construido ciudades, se les llama </w:t>
      </w:r>
      <w:r w:rsidRPr="00073B84">
        <w:rPr>
          <w:rFonts w:ascii="Arial" w:eastAsia="Calibri" w:hAnsi="Arial" w:cs="Arial"/>
          <w:b/>
          <w:bCs/>
        </w:rPr>
        <w:t>civilización.</w:t>
      </w:r>
    </w:p>
    <w:p w14:paraId="495536A6" w14:textId="77777777" w:rsidR="00A6192D" w:rsidRDefault="00B44C8F" w:rsidP="00B44C8F">
      <w:pPr>
        <w:spacing w:after="200" w:line="240" w:lineRule="auto"/>
        <w:jc w:val="both"/>
        <w:rPr>
          <w:rFonts w:ascii="Comic Sans MS" w:eastAsia="Calibri" w:hAnsi="Comic Sans MS" w:cs="Arial"/>
        </w:rPr>
      </w:pPr>
      <w:r w:rsidRPr="00B44C8F">
        <w:rPr>
          <w:noProof/>
        </w:rPr>
        <w:drawing>
          <wp:inline distT="0" distB="0" distL="0" distR="0" wp14:anchorId="39348C21" wp14:editId="546D5091">
            <wp:extent cx="6210300" cy="3486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6226741" cy="3495379"/>
                    </a:xfrm>
                    <a:prstGeom prst="rect">
                      <a:avLst/>
                    </a:prstGeom>
                  </pic:spPr>
                </pic:pic>
              </a:graphicData>
            </a:graphic>
          </wp:inline>
        </w:drawing>
      </w:r>
    </w:p>
    <w:p w14:paraId="651E5F09" w14:textId="77777777" w:rsidR="00B44C8F" w:rsidRDefault="00B44C8F" w:rsidP="00B44C8F">
      <w:pPr>
        <w:spacing w:after="200" w:line="240" w:lineRule="auto"/>
        <w:jc w:val="both"/>
        <w:rPr>
          <w:rFonts w:ascii="Comic Sans MS" w:eastAsia="Calibri" w:hAnsi="Comic Sans MS" w:cs="Arial"/>
        </w:rPr>
      </w:pPr>
      <w:r w:rsidRPr="00B44C8F">
        <w:rPr>
          <w:noProof/>
        </w:rPr>
        <w:drawing>
          <wp:inline distT="0" distB="0" distL="0" distR="0" wp14:anchorId="488AA20E" wp14:editId="03C67ACD">
            <wp:extent cx="6210300" cy="35928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grayscl/>
                    </a:blip>
                    <a:stretch>
                      <a:fillRect/>
                    </a:stretch>
                  </pic:blipFill>
                  <pic:spPr>
                    <a:xfrm>
                      <a:off x="0" y="0"/>
                      <a:ext cx="6218265" cy="3597438"/>
                    </a:xfrm>
                    <a:prstGeom prst="rect">
                      <a:avLst/>
                    </a:prstGeom>
                  </pic:spPr>
                </pic:pic>
              </a:graphicData>
            </a:graphic>
          </wp:inline>
        </w:drawing>
      </w:r>
    </w:p>
    <w:p w14:paraId="5930C937" w14:textId="77777777" w:rsidR="00B44C8F" w:rsidRDefault="00B44C8F" w:rsidP="00B44C8F">
      <w:pPr>
        <w:spacing w:after="200" w:line="240" w:lineRule="auto"/>
        <w:jc w:val="both"/>
        <w:rPr>
          <w:rFonts w:ascii="Comic Sans MS" w:eastAsia="Calibri" w:hAnsi="Comic Sans MS" w:cs="Arial"/>
        </w:rPr>
      </w:pPr>
    </w:p>
    <w:p w14:paraId="3FA420DE" w14:textId="77777777" w:rsidR="00B44C8F" w:rsidRPr="00073B84" w:rsidRDefault="00B44C8F" w:rsidP="00B44C8F">
      <w:pPr>
        <w:spacing w:after="200" w:line="240" w:lineRule="auto"/>
        <w:jc w:val="both"/>
        <w:rPr>
          <w:rFonts w:ascii="Arial" w:eastAsia="Calibri" w:hAnsi="Arial" w:cs="Arial"/>
        </w:rPr>
      </w:pPr>
      <w:r w:rsidRPr="00073B84">
        <w:rPr>
          <w:rFonts w:ascii="Arial" w:eastAsia="Calibri" w:hAnsi="Arial" w:cs="Arial"/>
        </w:rPr>
        <w:t>A la hora de</w:t>
      </w:r>
      <w:r w:rsidRPr="00073B84">
        <w:rPr>
          <w:rFonts w:ascii="Arial" w:eastAsia="Calibri" w:hAnsi="Arial" w:cs="Arial"/>
          <w:b/>
          <w:bCs/>
        </w:rPr>
        <w:t> describir un proceso histórico</w:t>
      </w:r>
      <w:r w:rsidRPr="00073B84">
        <w:rPr>
          <w:rFonts w:ascii="Arial" w:eastAsia="Calibri" w:hAnsi="Arial" w:cs="Arial"/>
        </w:rPr>
        <w:t> se suele seguir este guión: </w:t>
      </w:r>
    </w:p>
    <w:p w14:paraId="168DAEFB" w14:textId="77777777" w:rsidR="00B44C8F" w:rsidRPr="00073B84" w:rsidRDefault="00B44C8F" w:rsidP="00B44C8F">
      <w:pPr>
        <w:numPr>
          <w:ilvl w:val="0"/>
          <w:numId w:val="24"/>
        </w:numPr>
        <w:spacing w:after="200" w:line="240" w:lineRule="auto"/>
        <w:jc w:val="both"/>
        <w:rPr>
          <w:rFonts w:ascii="Arial" w:eastAsia="Calibri" w:hAnsi="Arial" w:cs="Arial"/>
        </w:rPr>
      </w:pPr>
      <w:r w:rsidRPr="00073B84">
        <w:rPr>
          <w:rFonts w:ascii="Arial" w:eastAsia="Calibri" w:hAnsi="Arial" w:cs="Arial"/>
        </w:rPr>
        <w:t>Primero se describe el sistema anterior, la situación previa, el punto de partida</w:t>
      </w:r>
      <w:r w:rsidR="001927ED" w:rsidRPr="00073B84">
        <w:rPr>
          <w:rFonts w:ascii="Arial" w:eastAsia="Calibri" w:hAnsi="Arial" w:cs="Arial"/>
        </w:rPr>
        <w:t>.</w:t>
      </w:r>
    </w:p>
    <w:p w14:paraId="547E8DDA" w14:textId="77777777" w:rsidR="00B44C8F" w:rsidRPr="00073B84" w:rsidRDefault="00B44C8F" w:rsidP="00B44C8F">
      <w:pPr>
        <w:numPr>
          <w:ilvl w:val="0"/>
          <w:numId w:val="24"/>
        </w:numPr>
        <w:spacing w:after="200" w:line="240" w:lineRule="auto"/>
        <w:jc w:val="both"/>
        <w:rPr>
          <w:rFonts w:ascii="Arial" w:eastAsia="Calibri" w:hAnsi="Arial" w:cs="Arial"/>
        </w:rPr>
      </w:pPr>
      <w:r w:rsidRPr="00073B84">
        <w:rPr>
          <w:rFonts w:ascii="Arial" w:eastAsia="Calibri" w:hAnsi="Arial" w:cs="Arial"/>
        </w:rPr>
        <w:t>Luego se los factores o causas de tipo geográfico y demográfico.  </w:t>
      </w:r>
    </w:p>
    <w:p w14:paraId="1614C6A7" w14:textId="77777777" w:rsidR="00B44C8F" w:rsidRPr="00073B84" w:rsidRDefault="00B44C8F" w:rsidP="00B44C8F">
      <w:pPr>
        <w:numPr>
          <w:ilvl w:val="0"/>
          <w:numId w:val="24"/>
        </w:numPr>
        <w:spacing w:after="200" w:line="240" w:lineRule="auto"/>
        <w:jc w:val="both"/>
        <w:rPr>
          <w:rFonts w:ascii="Arial" w:eastAsia="Calibri" w:hAnsi="Arial" w:cs="Arial"/>
        </w:rPr>
      </w:pPr>
      <w:r w:rsidRPr="00073B84">
        <w:rPr>
          <w:rFonts w:ascii="Arial" w:eastAsia="Calibri" w:hAnsi="Arial" w:cs="Arial"/>
        </w:rPr>
        <w:t>Luego se enumeran los factores o causas por categorías: empezando por economía y sociedad y acabando por política y cultura</w:t>
      </w:r>
      <w:r w:rsidR="001927ED" w:rsidRPr="00073B84">
        <w:rPr>
          <w:rFonts w:ascii="Arial" w:eastAsia="Calibri" w:hAnsi="Arial" w:cs="Arial"/>
        </w:rPr>
        <w:t>.</w:t>
      </w:r>
    </w:p>
    <w:p w14:paraId="3615C212" w14:textId="77777777" w:rsidR="00B44C8F" w:rsidRPr="00073B84" w:rsidRDefault="00B44C8F" w:rsidP="00B44C8F">
      <w:pPr>
        <w:numPr>
          <w:ilvl w:val="0"/>
          <w:numId w:val="24"/>
        </w:numPr>
        <w:spacing w:after="200" w:line="240" w:lineRule="auto"/>
        <w:jc w:val="both"/>
        <w:rPr>
          <w:rFonts w:ascii="Arial" w:eastAsia="Calibri" w:hAnsi="Arial" w:cs="Arial"/>
        </w:rPr>
      </w:pPr>
      <w:r w:rsidRPr="00073B84">
        <w:rPr>
          <w:rFonts w:ascii="Arial" w:eastAsia="Calibri" w:hAnsi="Arial" w:cs="Arial"/>
        </w:rPr>
        <w:t xml:space="preserve">A </w:t>
      </w:r>
      <w:r w:rsidR="001927ED" w:rsidRPr="00073B84">
        <w:rPr>
          <w:rFonts w:ascii="Arial" w:eastAsia="Calibri" w:hAnsi="Arial" w:cs="Arial"/>
        </w:rPr>
        <w:t>continuación,</w:t>
      </w:r>
      <w:r w:rsidRPr="00073B84">
        <w:rPr>
          <w:rFonts w:ascii="Arial" w:eastAsia="Calibri" w:hAnsi="Arial" w:cs="Arial"/>
        </w:rPr>
        <w:t xml:space="preserve"> se explica el nuevo sistema, enumerando características por categorías</w:t>
      </w:r>
      <w:r w:rsidR="001927ED" w:rsidRPr="00073B84">
        <w:rPr>
          <w:rFonts w:ascii="Arial" w:eastAsia="Calibri" w:hAnsi="Arial" w:cs="Arial"/>
        </w:rPr>
        <w:t>.</w:t>
      </w:r>
    </w:p>
    <w:p w14:paraId="7BC2F85D" w14:textId="7061CBCF" w:rsidR="00B44C8F" w:rsidRDefault="00B44C8F" w:rsidP="00B44C8F">
      <w:pPr>
        <w:numPr>
          <w:ilvl w:val="0"/>
          <w:numId w:val="24"/>
        </w:numPr>
        <w:spacing w:after="200" w:line="240" w:lineRule="auto"/>
        <w:jc w:val="both"/>
        <w:rPr>
          <w:rFonts w:ascii="Arial" w:eastAsia="Calibri" w:hAnsi="Arial" w:cs="Arial"/>
        </w:rPr>
      </w:pPr>
      <w:r w:rsidRPr="00073B84">
        <w:rPr>
          <w:rFonts w:ascii="Arial" w:eastAsia="Calibri" w:hAnsi="Arial" w:cs="Arial"/>
        </w:rPr>
        <w:t>Finalmente se habla de los efectos o consecuencias por categorías, con lo que se anticipa cómo será el futuro sistema. </w:t>
      </w:r>
    </w:p>
    <w:p w14:paraId="72D4AD05" w14:textId="63FE9D83" w:rsidR="00265D6E" w:rsidRDefault="00265D6E" w:rsidP="00265D6E">
      <w:pPr>
        <w:spacing w:after="200" w:line="240" w:lineRule="auto"/>
        <w:jc w:val="both"/>
        <w:rPr>
          <w:rFonts w:ascii="Arial" w:eastAsia="Calibri" w:hAnsi="Arial" w:cs="Arial"/>
        </w:rPr>
      </w:pPr>
    </w:p>
    <w:p w14:paraId="39ED9ECE" w14:textId="6BF2141C" w:rsidR="00265D6E" w:rsidRDefault="00265D6E" w:rsidP="00265D6E">
      <w:pPr>
        <w:spacing w:after="200" w:line="240" w:lineRule="auto"/>
        <w:jc w:val="both"/>
        <w:rPr>
          <w:rFonts w:ascii="Arial" w:eastAsia="Calibri" w:hAnsi="Arial" w:cs="Arial"/>
        </w:rPr>
      </w:pPr>
    </w:p>
    <w:p w14:paraId="40FA56C1" w14:textId="77777777" w:rsidR="00265D6E" w:rsidRPr="00073B84" w:rsidRDefault="00265D6E" w:rsidP="00265D6E">
      <w:pPr>
        <w:spacing w:after="200" w:line="240" w:lineRule="auto"/>
        <w:jc w:val="both"/>
        <w:rPr>
          <w:rFonts w:ascii="Arial" w:eastAsia="Calibri" w:hAnsi="Arial" w:cs="Arial"/>
        </w:rPr>
      </w:pPr>
      <w:bookmarkStart w:id="0" w:name="_GoBack"/>
      <w:bookmarkEnd w:id="0"/>
    </w:p>
    <w:p w14:paraId="01BF0119" w14:textId="77777777" w:rsidR="00B44C8F" w:rsidRPr="00073B84" w:rsidRDefault="00B44C8F" w:rsidP="00B44C8F">
      <w:pPr>
        <w:spacing w:after="200" w:line="240" w:lineRule="auto"/>
        <w:jc w:val="both"/>
        <w:rPr>
          <w:rFonts w:ascii="Arial" w:eastAsia="Calibri" w:hAnsi="Arial" w:cs="Arial"/>
        </w:rPr>
      </w:pPr>
      <w:r w:rsidRPr="00073B84">
        <w:rPr>
          <w:rFonts w:ascii="Arial" w:eastAsia="Calibri" w:hAnsi="Arial" w:cs="Arial"/>
          <w:b/>
          <w:bCs/>
          <w:u w:val="single"/>
        </w:rPr>
        <w:lastRenderedPageBreak/>
        <w:t>Vocabulario específico de economía</w:t>
      </w:r>
      <w:r w:rsidR="001927ED" w:rsidRPr="00073B84">
        <w:rPr>
          <w:rFonts w:ascii="Arial" w:eastAsia="Calibri" w:hAnsi="Arial" w:cs="Arial"/>
          <w:b/>
          <w:bCs/>
          <w:u w:val="single"/>
        </w:rPr>
        <w:t>:</w:t>
      </w:r>
    </w:p>
    <w:p w14:paraId="1799D28F" w14:textId="77777777" w:rsidR="00B44C8F" w:rsidRPr="00073B84" w:rsidRDefault="00B44C8F" w:rsidP="00B44C8F">
      <w:pPr>
        <w:numPr>
          <w:ilvl w:val="0"/>
          <w:numId w:val="25"/>
        </w:numPr>
        <w:spacing w:after="200" w:line="240" w:lineRule="auto"/>
        <w:jc w:val="both"/>
        <w:rPr>
          <w:rFonts w:ascii="Arial" w:eastAsia="Calibri" w:hAnsi="Arial" w:cs="Arial"/>
        </w:rPr>
      </w:pPr>
      <w:r w:rsidRPr="00073B84">
        <w:rPr>
          <w:rFonts w:ascii="Arial" w:eastAsia="Calibri" w:hAnsi="Arial" w:cs="Arial"/>
          <w:b/>
          <w:bCs/>
          <w:u w:val="single"/>
        </w:rPr>
        <w:t>Sector primario. </w:t>
      </w:r>
      <w:r w:rsidRPr="00073B84">
        <w:rPr>
          <w:rFonts w:ascii="Arial" w:eastAsia="Calibri" w:hAnsi="Arial" w:cs="Arial"/>
        </w:rPr>
        <w:t> Es aquel que incluye actividades en las que se extraen recursos de la naturaleza: agricultura, ganadería, silvicultura (explotación forestal) pesca, y minería (aunque esta última se incluye en el sector secundario).</w:t>
      </w:r>
    </w:p>
    <w:p w14:paraId="032F6D74" w14:textId="77777777" w:rsidR="00B44C8F" w:rsidRPr="00073B84" w:rsidRDefault="00B44C8F" w:rsidP="00B44C8F">
      <w:pPr>
        <w:numPr>
          <w:ilvl w:val="0"/>
          <w:numId w:val="25"/>
        </w:numPr>
        <w:spacing w:after="200" w:line="240" w:lineRule="auto"/>
        <w:jc w:val="both"/>
        <w:rPr>
          <w:rFonts w:ascii="Arial" w:eastAsia="Calibri" w:hAnsi="Arial" w:cs="Arial"/>
        </w:rPr>
      </w:pPr>
      <w:r w:rsidRPr="00073B84">
        <w:rPr>
          <w:rFonts w:ascii="Arial" w:eastAsia="Calibri" w:hAnsi="Arial" w:cs="Arial"/>
          <w:b/>
          <w:bCs/>
          <w:u w:val="single"/>
        </w:rPr>
        <w:t>Sector secundario. </w:t>
      </w:r>
      <w:r w:rsidRPr="00073B84">
        <w:rPr>
          <w:rFonts w:ascii="Arial" w:eastAsia="Calibri" w:hAnsi="Arial" w:cs="Arial"/>
        </w:rPr>
        <w:t> Es aquel que incluye actividades en las que se transformar las materias primas y se convierten en </w:t>
      </w:r>
      <w:r w:rsidRPr="00073B84">
        <w:rPr>
          <w:rFonts w:ascii="Arial" w:eastAsia="Calibri" w:hAnsi="Arial" w:cs="Arial"/>
          <w:b/>
          <w:bCs/>
        </w:rPr>
        <w:t>productos</w:t>
      </w:r>
      <w:r w:rsidRPr="00073B84">
        <w:rPr>
          <w:rFonts w:ascii="Arial" w:eastAsia="Calibri" w:hAnsi="Arial" w:cs="Arial"/>
        </w:rPr>
        <w:t>. Estas transformaciones antes eran artesanales (con las manos) pero hoy son </w:t>
      </w:r>
      <w:r w:rsidRPr="00073B84">
        <w:rPr>
          <w:rFonts w:ascii="Arial" w:eastAsia="Calibri" w:hAnsi="Arial" w:cs="Arial"/>
          <w:b/>
          <w:bCs/>
        </w:rPr>
        <w:t>industriales </w:t>
      </w:r>
      <w:r w:rsidRPr="00073B84">
        <w:rPr>
          <w:rFonts w:ascii="Arial" w:eastAsia="Calibri" w:hAnsi="Arial" w:cs="Arial"/>
        </w:rPr>
        <w:t>(con máquinas) que necesitan </w:t>
      </w:r>
      <w:r w:rsidRPr="00073B84">
        <w:rPr>
          <w:rFonts w:ascii="Arial" w:eastAsia="Calibri" w:hAnsi="Arial" w:cs="Arial"/>
          <w:b/>
          <w:bCs/>
        </w:rPr>
        <w:t>fuentes de energía</w:t>
      </w:r>
      <w:r w:rsidRPr="00073B84">
        <w:rPr>
          <w:rFonts w:ascii="Arial" w:eastAsia="Calibri" w:hAnsi="Arial" w:cs="Arial"/>
        </w:rPr>
        <w:t>.</w:t>
      </w:r>
    </w:p>
    <w:p w14:paraId="4D86B9C8" w14:textId="77777777" w:rsidR="00B44C8F" w:rsidRPr="00073B84" w:rsidRDefault="00B44C8F" w:rsidP="00B44C8F">
      <w:pPr>
        <w:numPr>
          <w:ilvl w:val="0"/>
          <w:numId w:val="25"/>
        </w:numPr>
        <w:spacing w:after="200" w:line="240" w:lineRule="auto"/>
        <w:jc w:val="both"/>
        <w:rPr>
          <w:rFonts w:ascii="Arial" w:eastAsia="Calibri" w:hAnsi="Arial" w:cs="Arial"/>
        </w:rPr>
      </w:pPr>
      <w:r w:rsidRPr="00073B84">
        <w:rPr>
          <w:rFonts w:ascii="Arial" w:eastAsia="Calibri" w:hAnsi="Arial" w:cs="Arial"/>
          <w:b/>
          <w:bCs/>
          <w:u w:val="single"/>
        </w:rPr>
        <w:t>Sector terciario. </w:t>
      </w:r>
      <w:r w:rsidRPr="00073B84">
        <w:rPr>
          <w:rFonts w:ascii="Arial" w:eastAsia="Calibri" w:hAnsi="Arial" w:cs="Arial"/>
        </w:rPr>
        <w:t> Es aquel que incluye actividades en las que se distribuyen o se comercializan productos o servicios, como el transporte, el comercio, etc.  </w:t>
      </w:r>
    </w:p>
    <w:p w14:paraId="449201CE" w14:textId="77777777" w:rsidR="00B44C8F" w:rsidRPr="00073B84" w:rsidRDefault="00B44C8F" w:rsidP="00B44C8F">
      <w:pPr>
        <w:spacing w:after="200" w:line="240" w:lineRule="auto"/>
        <w:jc w:val="both"/>
        <w:rPr>
          <w:rFonts w:ascii="Arial" w:eastAsia="Calibri" w:hAnsi="Arial" w:cs="Arial"/>
        </w:rPr>
      </w:pPr>
      <w:r w:rsidRPr="00073B84">
        <w:rPr>
          <w:rFonts w:ascii="Arial" w:eastAsia="Calibri" w:hAnsi="Arial" w:cs="Arial"/>
          <w:b/>
          <w:bCs/>
          <w:u w:val="single"/>
        </w:rPr>
        <w:t>Vocabulario específico de sociedad</w:t>
      </w:r>
      <w:r w:rsidR="001927ED" w:rsidRPr="00073B84">
        <w:rPr>
          <w:rFonts w:ascii="Arial" w:eastAsia="Calibri" w:hAnsi="Arial" w:cs="Arial"/>
          <w:b/>
          <w:bCs/>
          <w:u w:val="single"/>
        </w:rPr>
        <w:t>:</w:t>
      </w:r>
    </w:p>
    <w:p w14:paraId="305C05A4" w14:textId="77777777" w:rsidR="00B44C8F" w:rsidRPr="00073B84" w:rsidRDefault="00B44C8F" w:rsidP="00B44C8F">
      <w:pPr>
        <w:numPr>
          <w:ilvl w:val="0"/>
          <w:numId w:val="26"/>
        </w:numPr>
        <w:spacing w:after="200" w:line="240" w:lineRule="auto"/>
        <w:jc w:val="both"/>
        <w:rPr>
          <w:rFonts w:ascii="Arial" w:eastAsia="Calibri" w:hAnsi="Arial" w:cs="Arial"/>
        </w:rPr>
      </w:pPr>
      <w:r w:rsidRPr="00073B84">
        <w:rPr>
          <w:rFonts w:ascii="Arial" w:eastAsia="Calibri" w:hAnsi="Arial" w:cs="Arial"/>
          <w:b/>
          <w:bCs/>
          <w:u w:val="single"/>
        </w:rPr>
        <w:t>Grupos sociales:</w:t>
      </w:r>
      <w:r w:rsidRPr="00073B84">
        <w:rPr>
          <w:rFonts w:ascii="Arial" w:eastAsia="Calibri" w:hAnsi="Arial" w:cs="Arial"/>
        </w:rPr>
        <w:t> conjunto de personas que tienen unas condiciones políticas o económicas similares.</w:t>
      </w:r>
    </w:p>
    <w:p w14:paraId="55513B32" w14:textId="77777777" w:rsidR="00B44C8F" w:rsidRPr="00073B84" w:rsidRDefault="00B44C8F" w:rsidP="00B44C8F">
      <w:pPr>
        <w:numPr>
          <w:ilvl w:val="0"/>
          <w:numId w:val="26"/>
        </w:numPr>
        <w:spacing w:after="200" w:line="240" w:lineRule="auto"/>
        <w:jc w:val="both"/>
        <w:rPr>
          <w:rFonts w:ascii="Arial" w:eastAsia="Calibri" w:hAnsi="Arial" w:cs="Arial"/>
        </w:rPr>
      </w:pPr>
      <w:r w:rsidRPr="00073B84">
        <w:rPr>
          <w:rFonts w:ascii="Arial" w:eastAsia="Calibri" w:hAnsi="Arial" w:cs="Arial"/>
          <w:b/>
          <w:bCs/>
          <w:u w:val="single"/>
        </w:rPr>
        <w:t>Oligarquía o aristocracia.</w:t>
      </w:r>
      <w:r w:rsidRPr="00073B84">
        <w:rPr>
          <w:rFonts w:ascii="Arial" w:eastAsia="Calibri" w:hAnsi="Arial" w:cs="Arial"/>
          <w:u w:val="single"/>
        </w:rPr>
        <w:t> </w:t>
      </w:r>
      <w:r w:rsidRPr="00073B84">
        <w:rPr>
          <w:rFonts w:ascii="Arial" w:eastAsia="Calibri" w:hAnsi="Arial" w:cs="Arial"/>
        </w:rPr>
        <w:t>Minoría dirigente en un Estado que mantiene su poder e influencia independientemente de quien gobierne.</w:t>
      </w:r>
    </w:p>
    <w:p w14:paraId="2858C61B" w14:textId="77777777" w:rsidR="00B44C8F" w:rsidRPr="00073B84" w:rsidRDefault="00B44C8F" w:rsidP="00B44C8F">
      <w:pPr>
        <w:numPr>
          <w:ilvl w:val="0"/>
          <w:numId w:val="26"/>
        </w:numPr>
        <w:spacing w:after="200" w:line="240" w:lineRule="auto"/>
        <w:jc w:val="both"/>
        <w:rPr>
          <w:rFonts w:ascii="Arial" w:eastAsia="Calibri" w:hAnsi="Arial" w:cs="Arial"/>
        </w:rPr>
      </w:pPr>
      <w:r w:rsidRPr="00073B84">
        <w:rPr>
          <w:rFonts w:ascii="Arial" w:eastAsia="Calibri" w:hAnsi="Arial" w:cs="Arial"/>
          <w:b/>
          <w:bCs/>
          <w:u w:val="single"/>
        </w:rPr>
        <w:t>Conflicto social. </w:t>
      </w:r>
      <w:r w:rsidRPr="00073B84">
        <w:rPr>
          <w:rFonts w:ascii="Arial" w:eastAsia="Calibri" w:hAnsi="Arial" w:cs="Arial"/>
        </w:rPr>
        <w:t>Situación de tensión entre distintos grupos sociales por el </w:t>
      </w:r>
      <w:r w:rsidRPr="00073B84">
        <w:rPr>
          <w:rFonts w:ascii="Arial" w:eastAsia="Calibri" w:hAnsi="Arial" w:cs="Arial"/>
          <w:b/>
          <w:bCs/>
        </w:rPr>
        <w:t>descontento </w:t>
      </w:r>
      <w:r w:rsidRPr="00073B84">
        <w:rPr>
          <w:rFonts w:ascii="Arial" w:eastAsia="Calibri" w:hAnsi="Arial" w:cs="Arial"/>
        </w:rPr>
        <w:t>de uno de ellos, normalmente por razones económicas o por discriminación legal. En casos extremos se manifiesta violentamente. </w:t>
      </w:r>
    </w:p>
    <w:p w14:paraId="70B4C496" w14:textId="77777777" w:rsidR="00B44C8F" w:rsidRPr="00073B84" w:rsidRDefault="00B44C8F" w:rsidP="00B44C8F">
      <w:pPr>
        <w:spacing w:after="200" w:line="240" w:lineRule="auto"/>
        <w:jc w:val="both"/>
        <w:rPr>
          <w:rFonts w:ascii="Arial" w:eastAsia="Calibri" w:hAnsi="Arial" w:cs="Arial"/>
          <w:b/>
          <w:bCs/>
          <w:u w:val="single"/>
        </w:rPr>
      </w:pPr>
      <w:r w:rsidRPr="00073B84">
        <w:rPr>
          <w:rFonts w:ascii="Arial" w:eastAsia="Calibri" w:hAnsi="Arial" w:cs="Arial"/>
          <w:b/>
          <w:bCs/>
          <w:u w:val="single"/>
        </w:rPr>
        <w:t>Vocabulario específico de política</w:t>
      </w:r>
      <w:r w:rsidR="001927ED" w:rsidRPr="00073B84">
        <w:rPr>
          <w:rFonts w:ascii="Arial" w:eastAsia="Calibri" w:hAnsi="Arial" w:cs="Arial"/>
          <w:b/>
          <w:bCs/>
          <w:u w:val="single"/>
        </w:rPr>
        <w:t>:</w:t>
      </w:r>
    </w:p>
    <w:p w14:paraId="61E692F8"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Estado</w:t>
      </w:r>
      <w:r w:rsidRPr="00073B84">
        <w:rPr>
          <w:rFonts w:ascii="Arial" w:eastAsia="Calibri" w:hAnsi="Arial" w:cs="Arial"/>
        </w:rPr>
        <w:t xml:space="preserve">. Conjunto instituciones que gobiernan y administran un territorio independiente (diccionario RAE, </w:t>
      </w:r>
      <w:proofErr w:type="spellStart"/>
      <w:r w:rsidRPr="00073B84">
        <w:rPr>
          <w:rFonts w:ascii="Arial" w:eastAsia="Calibri" w:hAnsi="Arial" w:cs="Arial"/>
        </w:rPr>
        <w:t>acep</w:t>
      </w:r>
      <w:proofErr w:type="spellEnd"/>
      <w:r w:rsidRPr="00073B84">
        <w:rPr>
          <w:rFonts w:ascii="Arial" w:eastAsia="Calibri" w:hAnsi="Arial" w:cs="Arial"/>
        </w:rPr>
        <w:t>. 7).</w:t>
      </w:r>
    </w:p>
    <w:p w14:paraId="65A12442"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Institución</w:t>
      </w:r>
      <w:r w:rsidRPr="00073B84">
        <w:rPr>
          <w:rFonts w:ascii="Arial" w:eastAsia="Calibri" w:hAnsi="Arial" w:cs="Arial"/>
        </w:rPr>
        <w:t xml:space="preserve">. Cargo individual u organización colectiva con una función específica dirigida por un político. Forman parte del Estado y tienen una organización jerárquica (diccionario RAE, </w:t>
      </w:r>
      <w:proofErr w:type="spellStart"/>
      <w:r w:rsidRPr="00073B84">
        <w:rPr>
          <w:rFonts w:ascii="Arial" w:eastAsia="Calibri" w:hAnsi="Arial" w:cs="Arial"/>
        </w:rPr>
        <w:t>acep</w:t>
      </w:r>
      <w:proofErr w:type="spellEnd"/>
      <w:r w:rsidRPr="00073B84">
        <w:rPr>
          <w:rFonts w:ascii="Arial" w:eastAsia="Calibri" w:hAnsi="Arial" w:cs="Arial"/>
        </w:rPr>
        <w:t>. 4).</w:t>
      </w:r>
    </w:p>
    <w:p w14:paraId="71F8F4F4"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País</w:t>
      </w:r>
      <w:r w:rsidRPr="00073B84">
        <w:rPr>
          <w:rFonts w:ascii="Arial" w:eastAsia="Calibri" w:hAnsi="Arial" w:cs="Arial"/>
        </w:rPr>
        <w:t xml:space="preserve">. Territorio sobre el que ejerce su control un Estado (diccionario RAE, </w:t>
      </w:r>
      <w:proofErr w:type="spellStart"/>
      <w:r w:rsidRPr="00073B84">
        <w:rPr>
          <w:rFonts w:ascii="Arial" w:eastAsia="Calibri" w:hAnsi="Arial" w:cs="Arial"/>
        </w:rPr>
        <w:t>acep</w:t>
      </w:r>
      <w:proofErr w:type="spellEnd"/>
      <w:r w:rsidRPr="00073B84">
        <w:rPr>
          <w:rFonts w:ascii="Arial" w:eastAsia="Calibri" w:hAnsi="Arial" w:cs="Arial"/>
        </w:rPr>
        <w:t>. 1).</w:t>
      </w:r>
    </w:p>
    <w:p w14:paraId="76DA33F1"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Pueblo</w:t>
      </w:r>
      <w:r w:rsidRPr="00073B84">
        <w:rPr>
          <w:rFonts w:ascii="Arial" w:eastAsia="Calibri" w:hAnsi="Arial" w:cs="Arial"/>
        </w:rPr>
        <w:t xml:space="preserve">. Conjunto de personas que viven en un país (diccionario RAE, </w:t>
      </w:r>
      <w:proofErr w:type="spellStart"/>
      <w:r w:rsidRPr="00073B84">
        <w:rPr>
          <w:rFonts w:ascii="Arial" w:eastAsia="Calibri" w:hAnsi="Arial" w:cs="Arial"/>
        </w:rPr>
        <w:t>acep</w:t>
      </w:r>
      <w:proofErr w:type="spellEnd"/>
      <w:r w:rsidRPr="00073B84">
        <w:rPr>
          <w:rFonts w:ascii="Arial" w:eastAsia="Calibri" w:hAnsi="Arial" w:cs="Arial"/>
        </w:rPr>
        <w:t>. 3). </w:t>
      </w:r>
    </w:p>
    <w:p w14:paraId="2C0795C5"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Nación</w:t>
      </w:r>
      <w:r w:rsidRPr="00073B84">
        <w:rPr>
          <w:rFonts w:ascii="Arial" w:eastAsia="Calibri" w:hAnsi="Arial" w:cs="Arial"/>
        </w:rPr>
        <w:t>. Colectivo político y cultural del que crees formar parte (diccionario OXFORD acep.1). </w:t>
      </w:r>
    </w:p>
    <w:p w14:paraId="3A096BBA"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Funcionarios</w:t>
      </w:r>
      <w:r w:rsidRPr="00073B84">
        <w:rPr>
          <w:rFonts w:ascii="Arial" w:eastAsia="Calibri" w:hAnsi="Arial" w:cs="Arial"/>
        </w:rPr>
        <w:t>. Conjunto de personas que integran las instituciones: políticos, jueces, policías, militares, profesores, etc.).  Si un Estado invade otros territorios se habla de </w:t>
      </w:r>
      <w:r w:rsidRPr="00073B84">
        <w:rPr>
          <w:rFonts w:ascii="Arial" w:eastAsia="Calibri" w:hAnsi="Arial" w:cs="Arial"/>
          <w:b/>
          <w:bCs/>
        </w:rPr>
        <w:t>imperio</w:t>
      </w:r>
      <w:r w:rsidRPr="00073B84">
        <w:rPr>
          <w:rFonts w:ascii="Arial" w:eastAsia="Calibri" w:hAnsi="Arial" w:cs="Arial"/>
        </w:rPr>
        <w:t>. </w:t>
      </w:r>
    </w:p>
    <w:p w14:paraId="16768B26"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Ciudadanos</w:t>
      </w:r>
      <w:r w:rsidRPr="00073B84">
        <w:rPr>
          <w:rFonts w:ascii="Arial" w:eastAsia="Calibri" w:hAnsi="Arial" w:cs="Arial"/>
        </w:rPr>
        <w:t xml:space="preserve">. Las personas que viven en este territorio y están sometidas a un Estado en igualdad de derechos. Antes del s. XIX se </w:t>
      </w:r>
      <w:r w:rsidR="001927ED" w:rsidRPr="00073B84">
        <w:rPr>
          <w:rFonts w:ascii="Arial" w:eastAsia="Calibri" w:hAnsi="Arial" w:cs="Arial"/>
        </w:rPr>
        <w:t>llamaban súbditos</w:t>
      </w:r>
      <w:r w:rsidRPr="00073B84">
        <w:rPr>
          <w:rFonts w:ascii="Arial" w:eastAsia="Calibri" w:hAnsi="Arial" w:cs="Arial"/>
          <w:b/>
          <w:bCs/>
        </w:rPr>
        <w:t> </w:t>
      </w:r>
      <w:r w:rsidRPr="00073B84">
        <w:rPr>
          <w:rFonts w:ascii="Arial" w:eastAsia="Calibri" w:hAnsi="Arial" w:cs="Arial"/>
        </w:rPr>
        <w:t>porque estaban sometidos a un monarca absolutista.</w:t>
      </w:r>
    </w:p>
    <w:p w14:paraId="5CC4FCB5"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Monarquía o reino.</w:t>
      </w:r>
      <w:r w:rsidRPr="00073B84">
        <w:rPr>
          <w:rFonts w:ascii="Arial" w:eastAsia="Calibri" w:hAnsi="Arial" w:cs="Arial"/>
        </w:rPr>
        <w:t> Forma de gobierno en la que la máxima autoridad del Estado es un monarca o un rey. Si el rey tiene un significado simbólico y no ejerce el poder se habla de </w:t>
      </w:r>
      <w:r w:rsidRPr="00073B84">
        <w:rPr>
          <w:rFonts w:ascii="Arial" w:eastAsia="Calibri" w:hAnsi="Arial" w:cs="Arial"/>
          <w:b/>
          <w:bCs/>
        </w:rPr>
        <w:t>monarquía parlamentaria</w:t>
      </w:r>
      <w:r w:rsidRPr="00073B84">
        <w:rPr>
          <w:rFonts w:ascii="Arial" w:eastAsia="Calibri" w:hAnsi="Arial" w:cs="Arial"/>
        </w:rPr>
        <w:t>.  </w:t>
      </w:r>
    </w:p>
    <w:p w14:paraId="0C1F85AC"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Soberanía</w:t>
      </w:r>
      <w:r w:rsidRPr="00073B84">
        <w:rPr>
          <w:rFonts w:ascii="Arial" w:eastAsia="Calibri" w:hAnsi="Arial" w:cs="Arial"/>
        </w:rPr>
        <w:t>. Derecho a ejercer el poder político. En una monarquía absoluta la soberanía es del rey, en una democracia representativa, la soberanía es del pueblo (diccionario OXFORD acep.1). </w:t>
      </w:r>
    </w:p>
    <w:p w14:paraId="3057C9C3"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República</w:t>
      </w:r>
      <w:r w:rsidRPr="00073B84">
        <w:rPr>
          <w:rFonts w:ascii="Arial" w:eastAsia="Calibri" w:hAnsi="Arial" w:cs="Arial"/>
        </w:rPr>
        <w:t>. Forma de gobierno en la que la máxima autoridad del Estado es un presidente y no hay monarca.</w:t>
      </w:r>
    </w:p>
    <w:p w14:paraId="32E4131C"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Dictadura</w:t>
      </w:r>
      <w:r w:rsidRPr="00073B84">
        <w:rPr>
          <w:rFonts w:ascii="Arial" w:eastAsia="Calibri" w:hAnsi="Arial" w:cs="Arial"/>
        </w:rPr>
        <w:t>. Forma de gobierno en la que el máximo dirigente del Estado tiene todo el poder de decisión.</w:t>
      </w:r>
    </w:p>
    <w:p w14:paraId="72BDE7C5"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Democracia</w:t>
      </w:r>
      <w:r w:rsidRPr="00073B84">
        <w:rPr>
          <w:rFonts w:ascii="Arial" w:eastAsia="Calibri" w:hAnsi="Arial" w:cs="Arial"/>
        </w:rPr>
        <w:t>. Forma de gobierno en la que los ciudadanos de un Estado participan en las decisiones de gobierno votando en </w:t>
      </w:r>
      <w:r w:rsidRPr="00073B84">
        <w:rPr>
          <w:rFonts w:ascii="Arial" w:eastAsia="Calibri" w:hAnsi="Arial" w:cs="Arial"/>
          <w:b/>
          <w:bCs/>
        </w:rPr>
        <w:t>elecciones </w:t>
      </w:r>
      <w:r w:rsidRPr="00073B84">
        <w:rPr>
          <w:rFonts w:ascii="Arial" w:eastAsia="Calibri" w:hAnsi="Arial" w:cs="Arial"/>
        </w:rPr>
        <w:t>periódicas. </w:t>
      </w:r>
    </w:p>
    <w:p w14:paraId="7A715F28"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Parlamento, senado o cortes. </w:t>
      </w:r>
      <w:r w:rsidRPr="00073B84">
        <w:rPr>
          <w:rFonts w:ascii="Arial" w:eastAsia="Calibri" w:hAnsi="Arial" w:cs="Arial"/>
        </w:rPr>
        <w:t>Instituciones colectivas donde se reúnen los representantes de los ciudadanos de un Estado.</w:t>
      </w:r>
    </w:p>
    <w:p w14:paraId="6A5C85A1"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Líder</w:t>
      </w:r>
      <w:r w:rsidRPr="00073B84">
        <w:rPr>
          <w:rFonts w:ascii="Arial" w:eastAsia="Calibri" w:hAnsi="Arial" w:cs="Arial"/>
        </w:rPr>
        <w:t>. Máximo dirigente de un Estado, un ejército o un grupo político.</w:t>
      </w:r>
    </w:p>
    <w:p w14:paraId="7A7F5451"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Partido político</w:t>
      </w:r>
      <w:r w:rsidRPr="00073B84">
        <w:rPr>
          <w:rFonts w:ascii="Arial" w:eastAsia="Calibri" w:hAnsi="Arial" w:cs="Arial"/>
        </w:rPr>
        <w:t>. Grupo de ciudadanos que se asocian para defender unas ideas y que cuentan con un líder.</w:t>
      </w:r>
    </w:p>
    <w:p w14:paraId="01D297AC"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Leyes</w:t>
      </w:r>
      <w:r w:rsidRPr="00073B84">
        <w:rPr>
          <w:rFonts w:ascii="Arial" w:eastAsia="Calibri" w:hAnsi="Arial" w:cs="Arial"/>
        </w:rPr>
        <w:t>. Normas que un Estado debe hacer cumplir. La </w:t>
      </w:r>
      <w:r w:rsidRPr="00073B84">
        <w:rPr>
          <w:rFonts w:ascii="Arial" w:eastAsia="Calibri" w:hAnsi="Arial" w:cs="Arial"/>
          <w:b/>
          <w:bCs/>
        </w:rPr>
        <w:t>constitución </w:t>
      </w:r>
      <w:r w:rsidRPr="00073B84">
        <w:rPr>
          <w:rFonts w:ascii="Arial" w:eastAsia="Calibri" w:hAnsi="Arial" w:cs="Arial"/>
        </w:rPr>
        <w:t>es la principal recopilación de normas a la que deben acomodarse las demás. Los </w:t>
      </w:r>
      <w:r w:rsidRPr="00073B84">
        <w:rPr>
          <w:rFonts w:ascii="Arial" w:eastAsia="Calibri" w:hAnsi="Arial" w:cs="Arial"/>
          <w:b/>
          <w:bCs/>
        </w:rPr>
        <w:t>derechos </w:t>
      </w:r>
      <w:r w:rsidRPr="00073B84">
        <w:rPr>
          <w:rFonts w:ascii="Arial" w:eastAsia="Calibri" w:hAnsi="Arial" w:cs="Arial"/>
        </w:rPr>
        <w:t>son las libertades y garantías que un Estado se compromete a respetar con las leyes.</w:t>
      </w:r>
    </w:p>
    <w:p w14:paraId="071158DC"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lastRenderedPageBreak/>
        <w:t>Guerra</w:t>
      </w:r>
      <w:r w:rsidRPr="00073B84">
        <w:rPr>
          <w:rFonts w:ascii="Arial" w:eastAsia="Calibri" w:hAnsi="Arial" w:cs="Arial"/>
        </w:rPr>
        <w:t>. Situación permanente de enfrentamiento armado entre dos Estados. Dentro de una guerra hay </w:t>
      </w:r>
      <w:r w:rsidRPr="00073B84">
        <w:rPr>
          <w:rFonts w:ascii="Arial" w:eastAsia="Calibri" w:hAnsi="Arial" w:cs="Arial"/>
          <w:b/>
          <w:bCs/>
        </w:rPr>
        <w:t>batallas</w:t>
      </w:r>
      <w:r w:rsidRPr="00073B84">
        <w:rPr>
          <w:rFonts w:ascii="Arial" w:eastAsia="Calibri" w:hAnsi="Arial" w:cs="Arial"/>
        </w:rPr>
        <w:t>, que son episodios cortos de enfrentamiento armado entre dos ejércitos o flotas. Se llama </w:t>
      </w:r>
      <w:r w:rsidRPr="00073B84">
        <w:rPr>
          <w:rFonts w:ascii="Arial" w:eastAsia="Calibri" w:hAnsi="Arial" w:cs="Arial"/>
          <w:b/>
          <w:bCs/>
        </w:rPr>
        <w:t>guerra civil</w:t>
      </w:r>
      <w:r w:rsidRPr="00073B84">
        <w:rPr>
          <w:rFonts w:ascii="Arial" w:eastAsia="Calibri" w:hAnsi="Arial" w:cs="Arial"/>
        </w:rPr>
        <w:t> cuando es un enfrentamiento armado entre dos ejércitos de un mismo Estado.</w:t>
      </w:r>
    </w:p>
    <w:p w14:paraId="3F8AAC51" w14:textId="77777777" w:rsidR="00B44C8F" w:rsidRPr="00073B84" w:rsidRDefault="00B44C8F" w:rsidP="00B44C8F">
      <w:pPr>
        <w:numPr>
          <w:ilvl w:val="0"/>
          <w:numId w:val="27"/>
        </w:numPr>
        <w:spacing w:after="200" w:line="240" w:lineRule="auto"/>
        <w:jc w:val="both"/>
        <w:rPr>
          <w:rFonts w:ascii="Arial" w:eastAsia="Calibri" w:hAnsi="Arial" w:cs="Arial"/>
        </w:rPr>
      </w:pPr>
      <w:r w:rsidRPr="00073B84">
        <w:rPr>
          <w:rFonts w:ascii="Arial" w:eastAsia="Calibri" w:hAnsi="Arial" w:cs="Arial"/>
          <w:b/>
          <w:bCs/>
          <w:u w:val="single"/>
        </w:rPr>
        <w:t>Golpe de Estado. </w:t>
      </w:r>
      <w:r w:rsidRPr="00073B84">
        <w:rPr>
          <w:rFonts w:ascii="Arial" w:eastAsia="Calibri" w:hAnsi="Arial" w:cs="Arial"/>
        </w:rPr>
        <w:t>Cambio violento de gobierno protagonizado por una parte del ejército.</w:t>
      </w:r>
    </w:p>
    <w:p w14:paraId="46017955" w14:textId="77777777" w:rsidR="00B44C8F" w:rsidRPr="00073B84" w:rsidRDefault="00B44C8F" w:rsidP="00B44C8F">
      <w:pPr>
        <w:spacing w:after="200" w:line="240" w:lineRule="auto"/>
        <w:jc w:val="both"/>
        <w:rPr>
          <w:rFonts w:ascii="Arial" w:eastAsia="Calibri" w:hAnsi="Arial" w:cs="Arial"/>
          <w:b/>
          <w:bCs/>
          <w:u w:val="single"/>
        </w:rPr>
      </w:pPr>
      <w:r w:rsidRPr="00073B84">
        <w:rPr>
          <w:rFonts w:ascii="Arial" w:eastAsia="Calibri" w:hAnsi="Arial" w:cs="Arial"/>
        </w:rPr>
        <w:t> </w:t>
      </w:r>
      <w:r w:rsidRPr="00073B84">
        <w:rPr>
          <w:rFonts w:ascii="Arial" w:eastAsia="Calibri" w:hAnsi="Arial" w:cs="Arial"/>
          <w:b/>
          <w:bCs/>
          <w:u w:val="single"/>
        </w:rPr>
        <w:t>Vocabulario específico de cultura</w:t>
      </w:r>
    </w:p>
    <w:p w14:paraId="41987B3C" w14:textId="77777777" w:rsidR="00B44C8F" w:rsidRPr="00073B84" w:rsidRDefault="00B44C8F" w:rsidP="00B44C8F">
      <w:pPr>
        <w:numPr>
          <w:ilvl w:val="0"/>
          <w:numId w:val="28"/>
        </w:numPr>
        <w:spacing w:after="200" w:line="240" w:lineRule="auto"/>
        <w:jc w:val="both"/>
        <w:rPr>
          <w:rFonts w:ascii="Arial" w:eastAsia="Calibri" w:hAnsi="Arial" w:cs="Arial"/>
        </w:rPr>
      </w:pPr>
      <w:r w:rsidRPr="00073B84">
        <w:rPr>
          <w:rFonts w:ascii="Arial" w:eastAsia="Calibri" w:hAnsi="Arial" w:cs="Arial"/>
          <w:b/>
          <w:bCs/>
          <w:u w:val="single"/>
        </w:rPr>
        <w:t>Tradición</w:t>
      </w:r>
      <w:r w:rsidRPr="00073B84">
        <w:rPr>
          <w:rFonts w:ascii="Arial" w:eastAsia="Calibri" w:hAnsi="Arial" w:cs="Arial"/>
        </w:rPr>
        <w:t>: ideas y costumbres que se repiten de generación en generación sin cambios importantes.</w:t>
      </w:r>
    </w:p>
    <w:p w14:paraId="11BC7FF8" w14:textId="77777777" w:rsidR="00B44C8F" w:rsidRPr="00073B84" w:rsidRDefault="00B44C8F" w:rsidP="00B44C8F">
      <w:pPr>
        <w:numPr>
          <w:ilvl w:val="0"/>
          <w:numId w:val="28"/>
        </w:numPr>
        <w:spacing w:after="200" w:line="240" w:lineRule="auto"/>
        <w:jc w:val="both"/>
        <w:rPr>
          <w:rFonts w:ascii="Arial" w:eastAsia="Calibri" w:hAnsi="Arial" w:cs="Arial"/>
        </w:rPr>
      </w:pPr>
      <w:r w:rsidRPr="00073B84">
        <w:rPr>
          <w:rFonts w:ascii="Arial" w:eastAsia="Calibri" w:hAnsi="Arial" w:cs="Arial"/>
          <w:b/>
          <w:bCs/>
          <w:u w:val="single"/>
        </w:rPr>
        <w:t>Religión</w:t>
      </w:r>
      <w:r w:rsidRPr="00073B84">
        <w:rPr>
          <w:rFonts w:ascii="Arial" w:eastAsia="Calibri" w:hAnsi="Arial" w:cs="Arial"/>
        </w:rPr>
        <w:t>. Se refiere a las creencias en ideas o entidades sobrenaturales (contrarios a las leyes científicas de la naturaleza)   </w:t>
      </w:r>
    </w:p>
    <w:p w14:paraId="07861867" w14:textId="77777777" w:rsidR="00B44C8F" w:rsidRPr="00073B84" w:rsidRDefault="00B44C8F" w:rsidP="00B44C8F">
      <w:pPr>
        <w:numPr>
          <w:ilvl w:val="0"/>
          <w:numId w:val="28"/>
        </w:numPr>
        <w:spacing w:after="200" w:line="240" w:lineRule="auto"/>
        <w:jc w:val="both"/>
        <w:rPr>
          <w:rFonts w:ascii="Arial" w:eastAsia="Calibri" w:hAnsi="Arial" w:cs="Arial"/>
        </w:rPr>
      </w:pPr>
      <w:r w:rsidRPr="00073B84">
        <w:rPr>
          <w:rFonts w:ascii="Arial" w:eastAsia="Calibri" w:hAnsi="Arial" w:cs="Arial"/>
          <w:b/>
          <w:bCs/>
          <w:u w:val="single"/>
        </w:rPr>
        <w:t>Mitología</w:t>
      </w:r>
      <w:r w:rsidR="001927ED" w:rsidRPr="00073B84">
        <w:rPr>
          <w:rFonts w:ascii="Arial" w:eastAsia="Calibri" w:hAnsi="Arial" w:cs="Arial"/>
          <w:b/>
          <w:bCs/>
          <w:u w:val="single"/>
        </w:rPr>
        <w:t>.</w:t>
      </w:r>
      <w:r w:rsidRPr="00073B84">
        <w:rPr>
          <w:rFonts w:ascii="Arial" w:eastAsia="Calibri" w:hAnsi="Arial" w:cs="Arial"/>
        </w:rPr>
        <w:t> Conjunto de creencias que incluye elementos sobrenaturales ficticios de otras religiones distintas a la tuya. </w:t>
      </w:r>
    </w:p>
    <w:p w14:paraId="3E62C996" w14:textId="77777777" w:rsidR="00B44C8F" w:rsidRPr="00073B84" w:rsidRDefault="00B44C8F" w:rsidP="00B44C8F">
      <w:pPr>
        <w:numPr>
          <w:ilvl w:val="0"/>
          <w:numId w:val="28"/>
        </w:numPr>
        <w:spacing w:after="200" w:line="240" w:lineRule="auto"/>
        <w:jc w:val="both"/>
        <w:rPr>
          <w:rFonts w:ascii="Arial" w:eastAsia="Calibri" w:hAnsi="Arial" w:cs="Arial"/>
        </w:rPr>
      </w:pPr>
      <w:r w:rsidRPr="00073B84">
        <w:rPr>
          <w:rFonts w:ascii="Arial" w:eastAsia="Calibri" w:hAnsi="Arial" w:cs="Arial"/>
          <w:b/>
          <w:u w:val="single"/>
        </w:rPr>
        <w:t>Sobrenatural</w:t>
      </w:r>
      <w:r w:rsidRPr="00073B84">
        <w:rPr>
          <w:rFonts w:ascii="Arial" w:eastAsia="Calibri" w:hAnsi="Arial" w:cs="Arial"/>
        </w:rPr>
        <w:t>. Que contradice las leyes de la naturaleza</w:t>
      </w:r>
    </w:p>
    <w:p w14:paraId="6EDC52BC" w14:textId="77777777" w:rsidR="00B44C8F" w:rsidRPr="00073B84" w:rsidRDefault="00B44C8F" w:rsidP="00B44C8F">
      <w:pPr>
        <w:numPr>
          <w:ilvl w:val="0"/>
          <w:numId w:val="28"/>
        </w:numPr>
        <w:spacing w:after="200" w:line="240" w:lineRule="auto"/>
        <w:jc w:val="both"/>
        <w:rPr>
          <w:rFonts w:ascii="Arial" w:eastAsia="Calibri" w:hAnsi="Arial" w:cs="Arial"/>
        </w:rPr>
      </w:pPr>
      <w:r w:rsidRPr="00073B84">
        <w:rPr>
          <w:rFonts w:ascii="Arial" w:eastAsia="Calibri" w:hAnsi="Arial" w:cs="Arial"/>
          <w:b/>
          <w:bCs/>
          <w:u w:val="single"/>
        </w:rPr>
        <w:t>Leyenda</w:t>
      </w:r>
      <w:r w:rsidRPr="00073B84">
        <w:rPr>
          <w:rFonts w:ascii="Arial" w:eastAsia="Calibri" w:hAnsi="Arial" w:cs="Arial"/>
        </w:rPr>
        <w:t>. Narración que mezcla elementos de ficción con otros reales.</w:t>
      </w:r>
    </w:p>
    <w:p w14:paraId="155EEEEF" w14:textId="77777777" w:rsidR="00B44C8F" w:rsidRPr="00073B84" w:rsidRDefault="00B44C8F" w:rsidP="00B44C8F">
      <w:pPr>
        <w:numPr>
          <w:ilvl w:val="0"/>
          <w:numId w:val="28"/>
        </w:numPr>
        <w:spacing w:after="200" w:line="240" w:lineRule="auto"/>
        <w:jc w:val="both"/>
        <w:rPr>
          <w:rFonts w:ascii="Arial" w:eastAsia="Calibri" w:hAnsi="Arial" w:cs="Arial"/>
        </w:rPr>
      </w:pPr>
      <w:r w:rsidRPr="00073B84">
        <w:rPr>
          <w:rFonts w:ascii="Arial" w:eastAsia="Calibri" w:hAnsi="Arial" w:cs="Arial"/>
          <w:b/>
          <w:bCs/>
          <w:u w:val="single"/>
        </w:rPr>
        <w:t>Mito</w:t>
      </w:r>
      <w:r w:rsidRPr="00073B84">
        <w:rPr>
          <w:rFonts w:ascii="Arial" w:eastAsia="Calibri" w:hAnsi="Arial" w:cs="Arial"/>
        </w:rPr>
        <w:t>. Forma de explicar las cosas usando elementos mágicos o religiosos. </w:t>
      </w:r>
    </w:p>
    <w:p w14:paraId="76010B61" w14:textId="77777777" w:rsidR="00B44C8F" w:rsidRPr="00073B84" w:rsidRDefault="00B44C8F" w:rsidP="00B44C8F">
      <w:pPr>
        <w:numPr>
          <w:ilvl w:val="0"/>
          <w:numId w:val="28"/>
        </w:numPr>
        <w:spacing w:after="200" w:line="240" w:lineRule="auto"/>
        <w:jc w:val="both"/>
        <w:rPr>
          <w:rFonts w:ascii="Arial" w:eastAsia="Calibri" w:hAnsi="Arial" w:cs="Arial"/>
        </w:rPr>
      </w:pPr>
      <w:r w:rsidRPr="00073B84">
        <w:rPr>
          <w:rFonts w:ascii="Arial" w:eastAsia="Calibri" w:hAnsi="Arial" w:cs="Arial"/>
          <w:b/>
          <w:bCs/>
          <w:u w:val="single"/>
        </w:rPr>
        <w:t>Ideología.</w:t>
      </w:r>
      <w:r w:rsidRPr="00073B84">
        <w:rPr>
          <w:rFonts w:ascii="Arial" w:eastAsia="Calibri" w:hAnsi="Arial" w:cs="Arial"/>
        </w:rPr>
        <w:t> Conjunto de valoraciones que justifican la situación presente para que se mantenga o la critican haciendo propuestas de cambio.</w:t>
      </w:r>
    </w:p>
    <w:p w14:paraId="211E9029" w14:textId="77777777" w:rsidR="00B44C8F" w:rsidRPr="00073B84" w:rsidRDefault="00B44C8F" w:rsidP="00B44C8F">
      <w:pPr>
        <w:numPr>
          <w:ilvl w:val="0"/>
          <w:numId w:val="28"/>
        </w:numPr>
        <w:spacing w:after="200" w:line="240" w:lineRule="auto"/>
        <w:jc w:val="both"/>
        <w:rPr>
          <w:rFonts w:ascii="Arial" w:eastAsia="Calibri" w:hAnsi="Arial" w:cs="Arial"/>
        </w:rPr>
      </w:pPr>
      <w:r w:rsidRPr="00073B84">
        <w:rPr>
          <w:rFonts w:ascii="Arial" w:eastAsia="Calibri" w:hAnsi="Arial" w:cs="Arial"/>
          <w:b/>
          <w:bCs/>
          <w:u w:val="single"/>
        </w:rPr>
        <w:t>Ciencia:</w:t>
      </w:r>
      <w:r w:rsidRPr="00073B84">
        <w:rPr>
          <w:rFonts w:ascii="Arial" w:eastAsia="Calibri" w:hAnsi="Arial" w:cs="Arial"/>
        </w:rPr>
        <w:t> forma de obtener los conocimientos mediante la observación de los hechos y la comprobación experimental.</w:t>
      </w:r>
    </w:p>
    <w:p w14:paraId="2C8D3B8E" w14:textId="77777777" w:rsidR="00B44C8F" w:rsidRPr="00073B84" w:rsidRDefault="00B44C8F" w:rsidP="00B44C8F">
      <w:pPr>
        <w:numPr>
          <w:ilvl w:val="0"/>
          <w:numId w:val="28"/>
        </w:numPr>
        <w:spacing w:after="200" w:line="240" w:lineRule="auto"/>
        <w:jc w:val="both"/>
        <w:rPr>
          <w:rFonts w:ascii="Arial" w:eastAsia="Calibri" w:hAnsi="Arial" w:cs="Arial"/>
        </w:rPr>
      </w:pPr>
      <w:r w:rsidRPr="00073B84">
        <w:rPr>
          <w:rFonts w:ascii="Arial" w:eastAsia="Calibri" w:hAnsi="Arial" w:cs="Arial"/>
          <w:b/>
          <w:bCs/>
          <w:u w:val="single"/>
        </w:rPr>
        <w:t>Tecnología:</w:t>
      </w:r>
      <w:r w:rsidRPr="00073B84">
        <w:rPr>
          <w:rFonts w:ascii="Arial" w:eastAsia="Calibri" w:hAnsi="Arial" w:cs="Arial"/>
        </w:rPr>
        <w:t> Inventos o mejoras (de herramientas o máquinas) cuya finalidad es práctica (se aplica para hacer algo mejor). </w:t>
      </w:r>
    </w:p>
    <w:p w14:paraId="41327514" w14:textId="77777777" w:rsidR="00B44C8F" w:rsidRPr="00073B84" w:rsidRDefault="00B44C8F" w:rsidP="00B44C8F">
      <w:pPr>
        <w:numPr>
          <w:ilvl w:val="0"/>
          <w:numId w:val="28"/>
        </w:numPr>
        <w:spacing w:after="200" w:line="240" w:lineRule="auto"/>
        <w:jc w:val="both"/>
        <w:rPr>
          <w:rFonts w:ascii="Arial" w:eastAsia="Calibri" w:hAnsi="Arial" w:cs="Arial"/>
        </w:rPr>
      </w:pPr>
      <w:r w:rsidRPr="00073B84">
        <w:rPr>
          <w:rFonts w:ascii="Arial" w:eastAsia="Calibri" w:hAnsi="Arial" w:cs="Arial"/>
          <w:b/>
          <w:bCs/>
          <w:u w:val="single"/>
        </w:rPr>
        <w:t>Arte:</w:t>
      </w:r>
      <w:r w:rsidRPr="00073B84">
        <w:rPr>
          <w:rFonts w:ascii="Arial" w:eastAsia="Calibri" w:hAnsi="Arial" w:cs="Arial"/>
        </w:rPr>
        <w:t> Creaciones que no tienen una función práctica sino estética, es decir, su finalidad no es hacer cosas sino generar sentimientos.</w:t>
      </w:r>
    </w:p>
    <w:p w14:paraId="47C24679" w14:textId="77777777" w:rsidR="00B44C8F" w:rsidRPr="00073B84" w:rsidRDefault="00B44C8F" w:rsidP="00B44C8F">
      <w:pPr>
        <w:spacing w:after="200" w:line="240" w:lineRule="auto"/>
        <w:jc w:val="both"/>
        <w:rPr>
          <w:rFonts w:ascii="Arial" w:eastAsia="Calibri" w:hAnsi="Arial" w:cs="Arial"/>
        </w:rPr>
      </w:pPr>
    </w:p>
    <w:p w14:paraId="0316715E" w14:textId="77777777" w:rsidR="00A6192D" w:rsidRPr="00073B84" w:rsidRDefault="00A6192D" w:rsidP="00B44C8F">
      <w:pPr>
        <w:spacing w:line="240" w:lineRule="auto"/>
        <w:rPr>
          <w:rFonts w:ascii="Arial" w:hAnsi="Arial" w:cs="Arial"/>
        </w:rPr>
      </w:pPr>
    </w:p>
    <w:sectPr w:rsidR="00A6192D" w:rsidRPr="00073B84" w:rsidSect="00FB74E4">
      <w:pgSz w:w="12240" w:h="20160" w:code="5"/>
      <w:pgMar w:top="709" w:right="991"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erigo BT">
    <w:altName w:val="Times New Roman"/>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2653"/>
    <w:multiLevelType w:val="hybridMultilevel"/>
    <w:tmpl w:val="D408F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E772C6"/>
    <w:multiLevelType w:val="hybridMultilevel"/>
    <w:tmpl w:val="36AA7528"/>
    <w:lvl w:ilvl="0" w:tplc="34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33705A"/>
    <w:multiLevelType w:val="hybridMultilevel"/>
    <w:tmpl w:val="100017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8E637A"/>
    <w:multiLevelType w:val="multilevel"/>
    <w:tmpl w:val="F6A0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B544BA"/>
    <w:multiLevelType w:val="multilevel"/>
    <w:tmpl w:val="BC8612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7E3B8D"/>
    <w:multiLevelType w:val="multilevel"/>
    <w:tmpl w:val="7F46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C1BF3"/>
    <w:multiLevelType w:val="multilevel"/>
    <w:tmpl w:val="FDF6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50153C"/>
    <w:multiLevelType w:val="multilevel"/>
    <w:tmpl w:val="ABF69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7F2B22"/>
    <w:multiLevelType w:val="hybridMultilevel"/>
    <w:tmpl w:val="CB2CF63A"/>
    <w:lvl w:ilvl="0" w:tplc="34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B47CF9"/>
    <w:multiLevelType w:val="multilevel"/>
    <w:tmpl w:val="4ECE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0905F4"/>
    <w:multiLevelType w:val="multilevel"/>
    <w:tmpl w:val="32B4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361299"/>
    <w:multiLevelType w:val="hybridMultilevel"/>
    <w:tmpl w:val="6D5038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D008FA"/>
    <w:multiLevelType w:val="multilevel"/>
    <w:tmpl w:val="270E9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572493"/>
    <w:multiLevelType w:val="hybridMultilevel"/>
    <w:tmpl w:val="36AA7528"/>
    <w:lvl w:ilvl="0" w:tplc="34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A2D0E2D"/>
    <w:multiLevelType w:val="hybridMultilevel"/>
    <w:tmpl w:val="D0CA5A08"/>
    <w:lvl w:ilvl="0" w:tplc="34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AF9235D"/>
    <w:multiLevelType w:val="multilevel"/>
    <w:tmpl w:val="A80AF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21433F"/>
    <w:multiLevelType w:val="multilevel"/>
    <w:tmpl w:val="F16E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685C37"/>
    <w:multiLevelType w:val="multilevel"/>
    <w:tmpl w:val="D3505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DC24FB"/>
    <w:multiLevelType w:val="multilevel"/>
    <w:tmpl w:val="F5625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1E3AED"/>
    <w:multiLevelType w:val="hybridMultilevel"/>
    <w:tmpl w:val="CCA69EBC"/>
    <w:lvl w:ilvl="0" w:tplc="34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8806003"/>
    <w:multiLevelType w:val="multilevel"/>
    <w:tmpl w:val="30A0E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0325E1"/>
    <w:multiLevelType w:val="hybridMultilevel"/>
    <w:tmpl w:val="E736B3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5BE66DF"/>
    <w:multiLevelType w:val="hybridMultilevel"/>
    <w:tmpl w:val="D0CA5A08"/>
    <w:lvl w:ilvl="0" w:tplc="34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3181E95"/>
    <w:multiLevelType w:val="multilevel"/>
    <w:tmpl w:val="EE34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BC1819"/>
    <w:multiLevelType w:val="hybridMultilevel"/>
    <w:tmpl w:val="4C3056F6"/>
    <w:lvl w:ilvl="0" w:tplc="3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5E811CC"/>
    <w:multiLevelType w:val="multilevel"/>
    <w:tmpl w:val="EF90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B91D0F"/>
    <w:multiLevelType w:val="multilevel"/>
    <w:tmpl w:val="0DB40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060948"/>
    <w:multiLevelType w:val="multilevel"/>
    <w:tmpl w:val="92CE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0"/>
  </w:num>
  <w:num w:numId="3">
    <w:abstractNumId w:val="11"/>
  </w:num>
  <w:num w:numId="4">
    <w:abstractNumId w:val="8"/>
  </w:num>
  <w:num w:numId="5">
    <w:abstractNumId w:val="19"/>
  </w:num>
  <w:num w:numId="6">
    <w:abstractNumId w:val="1"/>
  </w:num>
  <w:num w:numId="7">
    <w:abstractNumId w:val="13"/>
  </w:num>
  <w:num w:numId="8">
    <w:abstractNumId w:val="2"/>
  </w:num>
  <w:num w:numId="9">
    <w:abstractNumId w:val="14"/>
  </w:num>
  <w:num w:numId="10">
    <w:abstractNumId w:val="22"/>
  </w:num>
  <w:num w:numId="11">
    <w:abstractNumId w:val="24"/>
  </w:num>
  <w:num w:numId="12">
    <w:abstractNumId w:val="6"/>
  </w:num>
  <w:num w:numId="13">
    <w:abstractNumId w:val="9"/>
  </w:num>
  <w:num w:numId="14">
    <w:abstractNumId w:val="25"/>
  </w:num>
  <w:num w:numId="15">
    <w:abstractNumId w:val="5"/>
  </w:num>
  <w:num w:numId="16">
    <w:abstractNumId w:val="16"/>
  </w:num>
  <w:num w:numId="17">
    <w:abstractNumId w:val="10"/>
  </w:num>
  <w:num w:numId="18">
    <w:abstractNumId w:val="23"/>
  </w:num>
  <w:num w:numId="19">
    <w:abstractNumId w:val="27"/>
  </w:num>
  <w:num w:numId="20">
    <w:abstractNumId w:val="18"/>
  </w:num>
  <w:num w:numId="21">
    <w:abstractNumId w:val="20"/>
  </w:num>
  <w:num w:numId="22">
    <w:abstractNumId w:val="7"/>
  </w:num>
  <w:num w:numId="23">
    <w:abstractNumId w:val="4"/>
  </w:num>
  <w:num w:numId="24">
    <w:abstractNumId w:val="26"/>
  </w:num>
  <w:num w:numId="25">
    <w:abstractNumId w:val="12"/>
  </w:num>
  <w:num w:numId="26">
    <w:abstractNumId w:val="17"/>
  </w:num>
  <w:num w:numId="27">
    <w:abstractNumId w:val="3"/>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92D"/>
    <w:rsid w:val="00073B84"/>
    <w:rsid w:val="001927ED"/>
    <w:rsid w:val="00265D6E"/>
    <w:rsid w:val="00A6192D"/>
    <w:rsid w:val="00B44C8F"/>
    <w:rsid w:val="00DA1B2D"/>
    <w:rsid w:val="00DE08A7"/>
    <w:rsid w:val="00F5075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7D6D2"/>
  <w15:chartTrackingRefBased/>
  <w15:docId w15:val="{B045F116-F8EA-44D9-B754-71D6F4A2C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6192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619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19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63849">
      <w:bodyDiv w:val="1"/>
      <w:marLeft w:val="0"/>
      <w:marRight w:val="0"/>
      <w:marTop w:val="0"/>
      <w:marBottom w:val="0"/>
      <w:divBdr>
        <w:top w:val="none" w:sz="0" w:space="0" w:color="auto"/>
        <w:left w:val="none" w:sz="0" w:space="0" w:color="auto"/>
        <w:bottom w:val="none" w:sz="0" w:space="0" w:color="auto"/>
        <w:right w:val="none" w:sz="0" w:space="0" w:color="auto"/>
      </w:divBdr>
    </w:div>
    <w:div w:id="921528861">
      <w:bodyDiv w:val="1"/>
      <w:marLeft w:val="0"/>
      <w:marRight w:val="0"/>
      <w:marTop w:val="0"/>
      <w:marBottom w:val="0"/>
      <w:divBdr>
        <w:top w:val="none" w:sz="0" w:space="0" w:color="auto"/>
        <w:left w:val="none" w:sz="0" w:space="0" w:color="auto"/>
        <w:bottom w:val="none" w:sz="0" w:space="0" w:color="auto"/>
        <w:right w:val="none" w:sz="0" w:space="0" w:color="auto"/>
      </w:divBdr>
    </w:div>
    <w:div w:id="1184903981">
      <w:bodyDiv w:val="1"/>
      <w:marLeft w:val="0"/>
      <w:marRight w:val="0"/>
      <w:marTop w:val="0"/>
      <w:marBottom w:val="0"/>
      <w:divBdr>
        <w:top w:val="none" w:sz="0" w:space="0" w:color="auto"/>
        <w:left w:val="none" w:sz="0" w:space="0" w:color="auto"/>
        <w:bottom w:val="none" w:sz="0" w:space="0" w:color="auto"/>
        <w:right w:val="none" w:sz="0" w:space="0" w:color="auto"/>
      </w:divBdr>
    </w:div>
    <w:div w:id="145660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1959</Words>
  <Characters>10776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Andre</dc:creator>
  <cp:keywords/>
  <dc:description/>
  <cp:lastModifiedBy>Jo Andre</cp:lastModifiedBy>
  <cp:revision>2</cp:revision>
  <dcterms:created xsi:type="dcterms:W3CDTF">2020-03-17T13:42:00Z</dcterms:created>
  <dcterms:modified xsi:type="dcterms:W3CDTF">2020-03-17T13:42:00Z</dcterms:modified>
</cp:coreProperties>
</file>