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78" w:rsidRPr="00D108DB" w:rsidRDefault="00C16178" w:rsidP="006E277E">
      <w:pPr>
        <w:ind w:left="-567"/>
        <w:contextualSpacing/>
        <w:rPr>
          <w:b/>
          <w:bCs/>
          <w:sz w:val="18"/>
          <w:szCs w:val="18"/>
        </w:rPr>
      </w:pPr>
      <w:r w:rsidRPr="00D108DB">
        <w:rPr>
          <w:b/>
          <w:bCs/>
          <w:noProof/>
          <w:sz w:val="18"/>
          <w:szCs w:val="18"/>
        </w:rPr>
        <w:drawing>
          <wp:anchor distT="0" distB="0" distL="114300" distR="114300" simplePos="0" relativeHeight="251659264" behindDoc="1" locked="0" layoutInCell="1" allowOverlap="1" wp14:anchorId="6FA54FC4" wp14:editId="33F1FEA0">
            <wp:simplePos x="0" y="0"/>
            <wp:positionH relativeFrom="column">
              <wp:posOffset>635</wp:posOffset>
            </wp:positionH>
            <wp:positionV relativeFrom="paragraph">
              <wp:posOffset>0</wp:posOffset>
            </wp:positionV>
            <wp:extent cx="733425" cy="923925"/>
            <wp:effectExtent l="0" t="0" r="9525" b="9525"/>
            <wp:wrapTight wrapText="bothSides">
              <wp:wrapPolygon edited="0">
                <wp:start x="0" y="0"/>
                <wp:lineTo x="0" y="21377"/>
                <wp:lineTo x="21319" y="21377"/>
                <wp:lineTo x="2131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733425" cy="923925"/>
                    </a:xfrm>
                    <a:prstGeom prst="rect">
                      <a:avLst/>
                    </a:prstGeom>
                  </pic:spPr>
                </pic:pic>
              </a:graphicData>
            </a:graphic>
          </wp:anchor>
        </w:drawing>
      </w:r>
      <w:r w:rsidRPr="00D108DB">
        <w:rPr>
          <w:b/>
          <w:bCs/>
          <w:sz w:val="18"/>
          <w:szCs w:val="18"/>
        </w:rPr>
        <w:t>LICEO ANDRÉS BELLO</w:t>
      </w:r>
    </w:p>
    <w:p w:rsidR="00C16178" w:rsidRPr="00D108DB" w:rsidRDefault="00C16178" w:rsidP="006E277E">
      <w:pPr>
        <w:ind w:left="-567"/>
        <w:contextualSpacing/>
        <w:rPr>
          <w:b/>
          <w:bCs/>
          <w:sz w:val="18"/>
          <w:szCs w:val="18"/>
        </w:rPr>
      </w:pPr>
      <w:r w:rsidRPr="00D108DB">
        <w:rPr>
          <w:b/>
          <w:bCs/>
          <w:sz w:val="18"/>
          <w:szCs w:val="18"/>
        </w:rPr>
        <w:t>Departamento de Lenguaje</w:t>
      </w:r>
    </w:p>
    <w:p w:rsidR="00C16178" w:rsidRPr="00D108DB" w:rsidRDefault="00C16178" w:rsidP="006E277E">
      <w:pPr>
        <w:ind w:left="-567"/>
        <w:contextualSpacing/>
        <w:rPr>
          <w:b/>
          <w:bCs/>
          <w:sz w:val="18"/>
          <w:szCs w:val="18"/>
        </w:rPr>
      </w:pPr>
      <w:r>
        <w:rPr>
          <w:b/>
          <w:bCs/>
          <w:sz w:val="18"/>
          <w:szCs w:val="18"/>
        </w:rPr>
        <w:t>PLAN ELECTIVO: PARTICIPACIÓN Y ARGUMENTACIÓN EN DEMOCRACIA</w:t>
      </w:r>
    </w:p>
    <w:p w:rsidR="00C16178" w:rsidRPr="00D108DB" w:rsidRDefault="00C16178" w:rsidP="006E277E">
      <w:pPr>
        <w:ind w:left="-567"/>
        <w:contextualSpacing/>
        <w:rPr>
          <w:b/>
          <w:bCs/>
          <w:sz w:val="18"/>
          <w:szCs w:val="18"/>
        </w:rPr>
      </w:pPr>
      <w:r w:rsidRPr="00D108DB">
        <w:rPr>
          <w:b/>
          <w:bCs/>
          <w:sz w:val="18"/>
          <w:szCs w:val="18"/>
        </w:rPr>
        <w:t>Profesora: Inés Manríquez J.</w:t>
      </w:r>
    </w:p>
    <w:p w:rsidR="00C16178" w:rsidRPr="00D108DB" w:rsidRDefault="00C16178" w:rsidP="006E277E">
      <w:pPr>
        <w:ind w:left="-567"/>
        <w:contextualSpacing/>
        <w:rPr>
          <w:b/>
          <w:bCs/>
          <w:sz w:val="18"/>
          <w:szCs w:val="18"/>
        </w:rPr>
      </w:pPr>
      <w:r w:rsidRPr="00D108DB">
        <w:rPr>
          <w:b/>
          <w:bCs/>
          <w:sz w:val="18"/>
          <w:szCs w:val="18"/>
        </w:rPr>
        <w:t xml:space="preserve">Nivel: </w:t>
      </w:r>
      <w:r>
        <w:rPr>
          <w:b/>
          <w:bCs/>
          <w:sz w:val="18"/>
          <w:szCs w:val="18"/>
        </w:rPr>
        <w:t xml:space="preserve">III medios A – B – C </w:t>
      </w:r>
    </w:p>
    <w:p w:rsidR="00C16178" w:rsidRPr="00D108DB" w:rsidRDefault="00C16178" w:rsidP="006E277E">
      <w:pPr>
        <w:ind w:left="-567"/>
        <w:contextualSpacing/>
        <w:rPr>
          <w:color w:val="FF0000"/>
        </w:rPr>
      </w:pPr>
    </w:p>
    <w:p w:rsidR="001135BD" w:rsidRPr="001135BD" w:rsidRDefault="001135BD" w:rsidP="006E277E">
      <w:pPr>
        <w:ind w:left="-567"/>
        <w:contextualSpacing/>
        <w:rPr>
          <w:b/>
          <w:bCs/>
          <w:color w:val="FF0000"/>
          <w:sz w:val="28"/>
          <w:szCs w:val="28"/>
        </w:rPr>
      </w:pPr>
    </w:p>
    <w:p w:rsidR="001135BD" w:rsidRDefault="001135BD" w:rsidP="006E277E">
      <w:pPr>
        <w:ind w:left="-567"/>
        <w:contextualSpacing/>
        <w:jc w:val="center"/>
        <w:rPr>
          <w:b/>
          <w:bCs/>
          <w:color w:val="FF0000"/>
          <w:sz w:val="28"/>
          <w:szCs w:val="28"/>
          <w:u w:val="single"/>
        </w:rPr>
      </w:pPr>
      <w:r>
        <w:rPr>
          <w:b/>
          <w:bCs/>
          <w:color w:val="FF0000"/>
          <w:sz w:val="28"/>
          <w:szCs w:val="28"/>
          <w:u w:val="single"/>
        </w:rPr>
        <w:t xml:space="preserve">Unidad 1: </w:t>
      </w:r>
      <w:r w:rsidRPr="001135BD">
        <w:rPr>
          <w:b/>
          <w:bCs/>
          <w:color w:val="FF0000"/>
          <w:sz w:val="28"/>
          <w:szCs w:val="28"/>
          <w:u w:val="single"/>
        </w:rPr>
        <w:t>Argumentación en distintos ámbitos de participación social.</w:t>
      </w:r>
    </w:p>
    <w:p w:rsidR="00C16178" w:rsidRDefault="001135BD" w:rsidP="006E277E">
      <w:pPr>
        <w:ind w:left="-567"/>
        <w:contextualSpacing/>
        <w:jc w:val="center"/>
      </w:pPr>
      <w:r>
        <w:rPr>
          <w:b/>
          <w:bCs/>
          <w:color w:val="FF0000"/>
          <w:sz w:val="28"/>
          <w:szCs w:val="28"/>
          <w:u w:val="single"/>
        </w:rPr>
        <w:t xml:space="preserve">Producto 2:  </w:t>
      </w:r>
      <w:r w:rsidR="00E44DF9">
        <w:rPr>
          <w:b/>
          <w:bCs/>
          <w:color w:val="FF0000"/>
          <w:sz w:val="28"/>
          <w:szCs w:val="28"/>
          <w:u w:val="single"/>
        </w:rPr>
        <w:t>Análisis de un texto argumentativo público</w:t>
      </w:r>
    </w:p>
    <w:p w:rsidR="001135BD" w:rsidRDefault="001135BD" w:rsidP="006E277E">
      <w:pPr>
        <w:ind w:left="-567"/>
        <w:contextualSpacing/>
        <w:rPr>
          <w:b/>
          <w:bCs/>
        </w:rPr>
      </w:pPr>
    </w:p>
    <w:p w:rsidR="00FF4C45" w:rsidRDefault="00FF4C45" w:rsidP="006E277E">
      <w:pPr>
        <w:ind w:left="-567"/>
        <w:contextualSpacing/>
        <w:rPr>
          <w:b/>
          <w:bCs/>
        </w:rPr>
      </w:pPr>
      <w:r w:rsidRPr="00FF4C45">
        <w:rPr>
          <w:b/>
          <w:bCs/>
          <w:color w:val="000000" w:themeColor="text1"/>
          <w:sz w:val="28"/>
          <w:szCs w:val="28"/>
        </w:rPr>
        <w:t xml:space="preserve">NOMBRE: _______________________________________ </w:t>
      </w:r>
      <w:proofErr w:type="spellStart"/>
      <w:r w:rsidRPr="00FF4C45">
        <w:rPr>
          <w:b/>
          <w:bCs/>
          <w:color w:val="000000" w:themeColor="text1"/>
          <w:sz w:val="28"/>
          <w:szCs w:val="28"/>
        </w:rPr>
        <w:t>III°</w:t>
      </w:r>
      <w:proofErr w:type="spellEnd"/>
      <w:r w:rsidRPr="00FF4C45">
        <w:rPr>
          <w:b/>
          <w:bCs/>
          <w:color w:val="000000" w:themeColor="text1"/>
          <w:sz w:val="28"/>
          <w:szCs w:val="28"/>
        </w:rPr>
        <w:t xml:space="preserve"> MEDIO ______</w:t>
      </w:r>
    </w:p>
    <w:p w:rsidR="00FF4C45" w:rsidRDefault="00FF4C45" w:rsidP="006E277E">
      <w:pPr>
        <w:ind w:left="-567"/>
        <w:contextualSpacing/>
        <w:rPr>
          <w:b/>
          <w:bCs/>
        </w:rPr>
      </w:pPr>
    </w:p>
    <w:p w:rsidR="001135BD" w:rsidRDefault="001135BD" w:rsidP="006E277E">
      <w:pPr>
        <w:ind w:left="-567"/>
        <w:contextualSpacing/>
        <w:rPr>
          <w:b/>
          <w:bCs/>
        </w:rPr>
      </w:pPr>
      <w:r>
        <w:rPr>
          <w:b/>
          <w:bCs/>
        </w:rPr>
        <w:t xml:space="preserve">Objetivo: </w:t>
      </w:r>
      <w:r w:rsidR="00D53380">
        <w:rPr>
          <w:b/>
          <w:bCs/>
        </w:rPr>
        <w:t>Analizar</w:t>
      </w:r>
      <w:r w:rsidR="00FF4C45" w:rsidRPr="00FF4C45">
        <w:rPr>
          <w:b/>
          <w:bCs/>
        </w:rPr>
        <w:t xml:space="preserve"> críticamente argumentaciones surgidas en distintos ámbitos de la sociedad, enfocándose en los alcances que tienen en la comunidad, su pertinencia al tema analizado y al propósito perseguido, la legitimidad de las evidencias proporcionadas y las relaciones lógicas establecidas.</w:t>
      </w:r>
    </w:p>
    <w:p w:rsidR="001135BD" w:rsidRDefault="001135BD" w:rsidP="006E277E">
      <w:pPr>
        <w:ind w:left="-567"/>
        <w:contextualSpacing/>
        <w:rPr>
          <w:b/>
          <w:bCs/>
        </w:rPr>
      </w:pPr>
    </w:p>
    <w:p w:rsidR="00336A89" w:rsidRDefault="00C16178" w:rsidP="00336A89">
      <w:pPr>
        <w:ind w:left="-567"/>
        <w:contextualSpacing/>
        <w:rPr>
          <w:b/>
          <w:bCs/>
        </w:rPr>
      </w:pPr>
      <w:r w:rsidRPr="00C16178">
        <w:rPr>
          <w:b/>
          <w:bCs/>
        </w:rPr>
        <w:t xml:space="preserve">Instrucciones: </w:t>
      </w:r>
    </w:p>
    <w:p w:rsidR="00336A89" w:rsidRDefault="00336A89" w:rsidP="00336A89">
      <w:pPr>
        <w:ind w:left="-567"/>
        <w:contextualSpacing/>
        <w:rPr>
          <w:b/>
          <w:bCs/>
        </w:rPr>
      </w:pPr>
    </w:p>
    <w:p w:rsidR="00336A89" w:rsidRDefault="00336A89" w:rsidP="00336A89">
      <w:pPr>
        <w:ind w:left="-567"/>
        <w:contextualSpacing/>
        <w:rPr>
          <w:sz w:val="24"/>
          <w:szCs w:val="24"/>
        </w:rPr>
      </w:pPr>
      <w:r>
        <w:rPr>
          <w:b/>
          <w:bCs/>
        </w:rPr>
        <w:t xml:space="preserve">1) </w:t>
      </w:r>
      <w:r w:rsidRPr="00336A89">
        <w:rPr>
          <w:sz w:val="24"/>
          <w:szCs w:val="24"/>
        </w:rPr>
        <w:t xml:space="preserve">El siguiente material constituye parte de un producto final denominado </w:t>
      </w:r>
      <w:r w:rsidRPr="00336A89">
        <w:rPr>
          <w:b/>
          <w:bCs/>
          <w:color w:val="FF0000"/>
          <w:sz w:val="24"/>
          <w:szCs w:val="24"/>
        </w:rPr>
        <w:t>“Portafolio”</w:t>
      </w:r>
      <w:r w:rsidRPr="00336A89">
        <w:rPr>
          <w:color w:val="FF0000"/>
          <w:sz w:val="24"/>
          <w:szCs w:val="24"/>
        </w:rPr>
        <w:t xml:space="preserve"> </w:t>
      </w:r>
      <w:r w:rsidRPr="00336A89">
        <w:rPr>
          <w:sz w:val="24"/>
          <w:szCs w:val="24"/>
        </w:rPr>
        <w:t>y está diseñado para ser realizado de manera progresiva y sistemática, integrando conocimientos teóricos, aplicación, retroalimentación y evaluación.</w:t>
      </w:r>
    </w:p>
    <w:p w:rsidR="00336A89" w:rsidRDefault="00336A89" w:rsidP="00336A89">
      <w:pPr>
        <w:ind w:left="-567"/>
        <w:contextualSpacing/>
        <w:rPr>
          <w:b/>
          <w:bCs/>
        </w:rPr>
      </w:pPr>
    </w:p>
    <w:p w:rsidR="00336A89" w:rsidRDefault="00336A89" w:rsidP="00336A89">
      <w:pPr>
        <w:ind w:left="-567"/>
        <w:contextualSpacing/>
        <w:rPr>
          <w:sz w:val="24"/>
          <w:szCs w:val="24"/>
        </w:rPr>
      </w:pPr>
      <w:r>
        <w:rPr>
          <w:b/>
          <w:bCs/>
        </w:rPr>
        <w:t xml:space="preserve">2) </w:t>
      </w:r>
      <w:r w:rsidRPr="00336A89">
        <w:rPr>
          <w:sz w:val="24"/>
          <w:szCs w:val="24"/>
        </w:rPr>
        <w:t xml:space="preserve">Recuerda que puedes solicitar una guía impresa en el liceo de lunes a viernes, entre las 10:00 y las 13:00 </w:t>
      </w:r>
      <w:proofErr w:type="spellStart"/>
      <w:r w:rsidRPr="00336A89">
        <w:rPr>
          <w:sz w:val="24"/>
          <w:szCs w:val="24"/>
        </w:rPr>
        <w:t>hrs</w:t>
      </w:r>
      <w:proofErr w:type="spellEnd"/>
      <w:r w:rsidRPr="00336A89">
        <w:rPr>
          <w:sz w:val="24"/>
          <w:szCs w:val="24"/>
        </w:rPr>
        <w:t xml:space="preserve">. También puedes encontrar este </w:t>
      </w:r>
      <w:r>
        <w:rPr>
          <w:sz w:val="24"/>
          <w:szCs w:val="24"/>
        </w:rPr>
        <w:t xml:space="preserve">mismo </w:t>
      </w:r>
      <w:bookmarkStart w:id="0" w:name="_GoBack"/>
      <w:bookmarkEnd w:id="0"/>
      <w:r w:rsidRPr="00336A89">
        <w:rPr>
          <w:sz w:val="24"/>
          <w:szCs w:val="24"/>
        </w:rPr>
        <w:t xml:space="preserve">material en la </w:t>
      </w:r>
      <w:proofErr w:type="spellStart"/>
      <w:r w:rsidRPr="00336A89">
        <w:rPr>
          <w:sz w:val="24"/>
          <w:szCs w:val="24"/>
        </w:rPr>
        <w:t>Webclass</w:t>
      </w:r>
      <w:proofErr w:type="spellEnd"/>
      <w:r w:rsidRPr="00336A89">
        <w:rPr>
          <w:sz w:val="24"/>
          <w:szCs w:val="24"/>
        </w:rPr>
        <w:t xml:space="preserve"> correspondiente a tu curso y a esta profesora.</w:t>
      </w:r>
    </w:p>
    <w:p w:rsidR="00336A89" w:rsidRDefault="00336A89" w:rsidP="00336A89">
      <w:pPr>
        <w:ind w:left="-567"/>
        <w:contextualSpacing/>
        <w:rPr>
          <w:b/>
          <w:bCs/>
        </w:rPr>
      </w:pPr>
    </w:p>
    <w:p w:rsidR="00336A89" w:rsidRDefault="00336A89" w:rsidP="00336A89">
      <w:pPr>
        <w:ind w:left="-567"/>
        <w:contextualSpacing/>
        <w:rPr>
          <w:sz w:val="24"/>
          <w:szCs w:val="24"/>
        </w:rPr>
      </w:pPr>
      <w:r>
        <w:rPr>
          <w:b/>
          <w:bCs/>
        </w:rPr>
        <w:t xml:space="preserve">3) </w:t>
      </w:r>
      <w:r w:rsidRPr="00336A89">
        <w:rPr>
          <w:sz w:val="24"/>
          <w:szCs w:val="24"/>
        </w:rPr>
        <w:t xml:space="preserve">El material de autoaprendizaje será corregido y enviadas a tu mail con revisión y comentarios para que puedas mejorar tus respuestas e incorporar estas correcciones y consejos en los futuros trabajos. </w:t>
      </w:r>
    </w:p>
    <w:p w:rsidR="00336A89" w:rsidRDefault="00336A89" w:rsidP="00336A89">
      <w:pPr>
        <w:ind w:left="-567"/>
        <w:contextualSpacing/>
        <w:rPr>
          <w:sz w:val="24"/>
          <w:szCs w:val="24"/>
        </w:rPr>
      </w:pPr>
    </w:p>
    <w:p w:rsidR="00336A89" w:rsidRDefault="00336A89" w:rsidP="00336A89">
      <w:pPr>
        <w:ind w:left="-567"/>
        <w:contextualSpacing/>
        <w:rPr>
          <w:sz w:val="24"/>
          <w:szCs w:val="24"/>
        </w:rPr>
      </w:pPr>
      <w:r>
        <w:rPr>
          <w:sz w:val="24"/>
          <w:szCs w:val="24"/>
        </w:rPr>
        <w:t xml:space="preserve">4) </w:t>
      </w:r>
      <w:r w:rsidRPr="00336A89">
        <w:rPr>
          <w:sz w:val="24"/>
          <w:szCs w:val="24"/>
        </w:rPr>
        <w:t xml:space="preserve">El plazo de entrega de esta guía es el </w:t>
      </w:r>
      <w:r w:rsidRPr="00336A89">
        <w:rPr>
          <w:b/>
          <w:bCs/>
          <w:color w:val="FF0000"/>
          <w:sz w:val="24"/>
          <w:szCs w:val="24"/>
        </w:rPr>
        <w:t>30 de abril</w:t>
      </w:r>
      <w:r w:rsidRPr="00336A89">
        <w:rPr>
          <w:sz w:val="24"/>
          <w:szCs w:val="24"/>
        </w:rPr>
        <w:t xml:space="preserve">. En caso de presentar cualquier tipo de inconveniente, por favor, comunícate con anticipación con la profesora directamente a </w:t>
      </w:r>
      <w:hyperlink r:id="rId6" w:history="1">
        <w:r w:rsidRPr="00336A89">
          <w:rPr>
            <w:rStyle w:val="Hipervnculo"/>
            <w:sz w:val="24"/>
            <w:szCs w:val="24"/>
          </w:rPr>
          <w:t>ines.manriquez.lab@gmail.com</w:t>
        </w:r>
      </w:hyperlink>
    </w:p>
    <w:p w:rsidR="00336A89" w:rsidRDefault="00336A89" w:rsidP="00336A89">
      <w:pPr>
        <w:ind w:left="-567"/>
        <w:contextualSpacing/>
        <w:rPr>
          <w:sz w:val="24"/>
          <w:szCs w:val="24"/>
        </w:rPr>
      </w:pPr>
    </w:p>
    <w:p w:rsidR="00336A89" w:rsidRDefault="00336A89" w:rsidP="00336A89">
      <w:pPr>
        <w:ind w:left="-567"/>
        <w:contextualSpacing/>
        <w:rPr>
          <w:sz w:val="24"/>
          <w:szCs w:val="24"/>
        </w:rPr>
      </w:pPr>
      <w:r>
        <w:rPr>
          <w:sz w:val="24"/>
          <w:szCs w:val="24"/>
        </w:rPr>
        <w:t>5</w:t>
      </w:r>
      <w:r>
        <w:rPr>
          <w:sz w:val="24"/>
          <w:szCs w:val="24"/>
        </w:rPr>
        <w:t>) La guía se deberá desarrollar de forma individual. Todas las respuestas deben estar redactadas con tus propias palabras. Si haces uso de la herramienta de la cita, deberás referenciarla apropiadamente, de lo contrario, se considerará como plagio y se descontará el puntaje asignado.</w:t>
      </w:r>
    </w:p>
    <w:p w:rsidR="00336A89" w:rsidRDefault="00336A89" w:rsidP="00336A89">
      <w:pPr>
        <w:ind w:left="-567"/>
        <w:contextualSpacing/>
        <w:rPr>
          <w:sz w:val="24"/>
          <w:szCs w:val="24"/>
        </w:rPr>
      </w:pPr>
    </w:p>
    <w:p w:rsidR="00336A89" w:rsidRDefault="00336A89" w:rsidP="00336A89">
      <w:pPr>
        <w:ind w:left="-567"/>
        <w:contextualSpacing/>
        <w:rPr>
          <w:sz w:val="24"/>
          <w:szCs w:val="24"/>
        </w:rPr>
      </w:pPr>
      <w:r>
        <w:rPr>
          <w:sz w:val="24"/>
          <w:szCs w:val="24"/>
        </w:rPr>
        <w:t xml:space="preserve">6) </w:t>
      </w:r>
      <w:r w:rsidRPr="00336A89">
        <w:rPr>
          <w:sz w:val="24"/>
          <w:szCs w:val="24"/>
        </w:rPr>
        <w:t xml:space="preserve">Si tienes consultas durante el desarrollo de la guía puedes realizarlas al mail: ines.manriquez.lab@gmail.com. Los correos serán respondidos durante la jornada laboral comprendida entre las 10:00 y las 17:00 </w:t>
      </w:r>
      <w:proofErr w:type="spellStart"/>
      <w:r w:rsidRPr="00336A89">
        <w:rPr>
          <w:sz w:val="24"/>
          <w:szCs w:val="24"/>
        </w:rPr>
        <w:t>hrs</w:t>
      </w:r>
      <w:proofErr w:type="spellEnd"/>
      <w:r w:rsidRPr="00336A89">
        <w:rPr>
          <w:sz w:val="24"/>
          <w:szCs w:val="24"/>
        </w:rPr>
        <w:t>. Cabe considerar que todos los trabajos serán revisados por orden de llegada, por lo que puede haber demora en la respuesta.</w:t>
      </w:r>
    </w:p>
    <w:p w:rsidR="00336A89" w:rsidRDefault="00336A89" w:rsidP="00336A89">
      <w:pPr>
        <w:ind w:left="-567"/>
        <w:contextualSpacing/>
        <w:rPr>
          <w:sz w:val="24"/>
          <w:szCs w:val="24"/>
        </w:rPr>
      </w:pPr>
    </w:p>
    <w:p w:rsidR="00336A89" w:rsidRDefault="00336A89" w:rsidP="00336A89">
      <w:pPr>
        <w:ind w:left="-567"/>
        <w:contextualSpacing/>
        <w:rPr>
          <w:sz w:val="24"/>
          <w:szCs w:val="24"/>
        </w:rPr>
      </w:pPr>
      <w:r>
        <w:rPr>
          <w:sz w:val="24"/>
          <w:szCs w:val="24"/>
        </w:rPr>
        <w:t xml:space="preserve">7) </w:t>
      </w:r>
      <w:r w:rsidRPr="00336A89">
        <w:rPr>
          <w:sz w:val="24"/>
          <w:szCs w:val="24"/>
        </w:rPr>
        <w:t>El nombre de la guía y el asunto del correo deberá indicar: “</w:t>
      </w:r>
      <w:proofErr w:type="spellStart"/>
      <w:r w:rsidRPr="00336A89">
        <w:rPr>
          <w:sz w:val="24"/>
          <w:szCs w:val="24"/>
        </w:rPr>
        <w:t>Nombre_Apellido_Curso</w:t>
      </w:r>
      <w:proofErr w:type="spellEnd"/>
      <w:r w:rsidRPr="00336A89">
        <w:rPr>
          <w:sz w:val="24"/>
          <w:szCs w:val="24"/>
        </w:rPr>
        <w:t xml:space="preserve">”, por ejemplo: Pedro_Contreras_1D </w:t>
      </w:r>
    </w:p>
    <w:p w:rsidR="00336A89" w:rsidRDefault="00336A89" w:rsidP="00336A89">
      <w:pPr>
        <w:ind w:left="-567"/>
        <w:contextualSpacing/>
        <w:rPr>
          <w:sz w:val="24"/>
          <w:szCs w:val="24"/>
        </w:rPr>
      </w:pPr>
    </w:p>
    <w:p w:rsidR="00336A89" w:rsidRPr="00336A89" w:rsidRDefault="00336A89" w:rsidP="00336A89">
      <w:pPr>
        <w:ind w:left="-567"/>
        <w:contextualSpacing/>
        <w:rPr>
          <w:sz w:val="24"/>
          <w:szCs w:val="24"/>
        </w:rPr>
      </w:pPr>
      <w:r>
        <w:rPr>
          <w:sz w:val="24"/>
          <w:szCs w:val="24"/>
        </w:rPr>
        <w:t xml:space="preserve">8) </w:t>
      </w:r>
      <w:r w:rsidRPr="00336A89">
        <w:rPr>
          <w:sz w:val="24"/>
          <w:szCs w:val="24"/>
        </w:rPr>
        <w:t>Visita https://padlet.com/lenguaylit/lab2020. En este sitio se difunde material e información referentes al área de Lengua y Literatura.</w:t>
      </w:r>
    </w:p>
    <w:p w:rsidR="009F35CA" w:rsidRDefault="009F35CA" w:rsidP="006E277E">
      <w:pPr>
        <w:ind w:left="-567"/>
      </w:pPr>
    </w:p>
    <w:p w:rsidR="00D53380" w:rsidRPr="00D53380" w:rsidRDefault="00D53380" w:rsidP="006E277E">
      <w:pPr>
        <w:ind w:left="-567"/>
        <w:jc w:val="center"/>
        <w:rPr>
          <w:b/>
          <w:bCs/>
          <w:color w:val="FF0000"/>
          <w:sz w:val="32"/>
          <w:szCs w:val="32"/>
          <w:u w:val="single"/>
        </w:rPr>
      </w:pPr>
      <w:r w:rsidRPr="00D53380">
        <w:rPr>
          <w:b/>
          <w:bCs/>
          <w:color w:val="FF0000"/>
          <w:sz w:val="32"/>
          <w:szCs w:val="32"/>
          <w:u w:val="single"/>
        </w:rPr>
        <w:t>COMPRENSIÓN CRÍTICA DE TEXTOS</w:t>
      </w:r>
    </w:p>
    <w:p w:rsidR="00D53380" w:rsidRDefault="00D53380" w:rsidP="006E277E">
      <w:pPr>
        <w:ind w:left="-567"/>
      </w:pPr>
      <w:r>
        <w:t xml:space="preserve">A) </w:t>
      </w:r>
      <w:r w:rsidR="009F35CA">
        <w:t xml:space="preserve">Entra al siguiente link </w:t>
      </w:r>
      <w:hyperlink r:id="rId7" w:history="1">
        <w:r w:rsidR="009F35CA">
          <w:rPr>
            <w:rStyle w:val="Hipervnculo"/>
          </w:rPr>
          <w:t>https://www.eltiempo.com/opinion/cuarentena-oportunidad-transformacion-479734</w:t>
        </w:r>
      </w:hyperlink>
      <w:r w:rsidR="009F35CA">
        <w:t xml:space="preserve"> y podrás acceder a la columna </w:t>
      </w:r>
      <w:r w:rsidR="009F35CA" w:rsidRPr="006E277E">
        <w:rPr>
          <w:b/>
          <w:bCs/>
          <w:u w:val="single"/>
        </w:rPr>
        <w:t>“Cuarentena: oportunidad de transformación”.</w:t>
      </w:r>
      <w:r w:rsidR="009F35CA">
        <w:t xml:space="preserve"> Si no dispones de internet, puedes imprimirla desde el DOCUMENTO DE APOYO</w:t>
      </w:r>
      <w:r>
        <w:t>: ANEXO</w:t>
      </w:r>
      <w:r w:rsidR="009F35CA">
        <w:t xml:space="preserve"> 1 – PRODUCTO 2.</w:t>
      </w:r>
      <w:r>
        <w:t xml:space="preserve"> Si solo puedes visualizar esta actividad mediante tu teléfono, responde en un cuaderno y fotografía tus respuestas.</w:t>
      </w:r>
    </w:p>
    <w:p w:rsidR="00D53380" w:rsidRDefault="00D53380" w:rsidP="006E277E">
      <w:pPr>
        <w:ind w:left="-567"/>
      </w:pPr>
      <w:r>
        <w:lastRenderedPageBreak/>
        <w:t>B) Responde las siguientes preguntas a partir de tu lectura. Recuerda entregar respuestas completas y redactadas con tus propias palabras. Organiza tus ideas y expláyate en tu explicación.</w:t>
      </w:r>
    </w:p>
    <w:p w:rsidR="00053EC6" w:rsidRDefault="00053EC6" w:rsidP="006E277E">
      <w:pPr>
        <w:ind w:left="-567"/>
      </w:pPr>
      <w:r>
        <w:t>C) El objetivo de las preguntas es que tú puedas ANALIZAR CRÍTICAMENTE la</w:t>
      </w:r>
      <w:r w:rsidR="006E277E">
        <w:t xml:space="preserve"> forma subjetiva del autor para entregar su mensaje. Recuerda incluir  </w:t>
      </w:r>
      <w:r w:rsidR="006E277E" w:rsidRPr="006E277E">
        <w:rPr>
          <w:b/>
          <w:bCs/>
          <w:color w:val="FF0000"/>
        </w:rPr>
        <w:t>tu propia reflexión</w:t>
      </w:r>
      <w:r w:rsidR="006E277E" w:rsidRPr="006E277E">
        <w:rPr>
          <w:color w:val="FF0000"/>
        </w:rPr>
        <w:t xml:space="preserve"> </w:t>
      </w:r>
      <w:r w:rsidR="006E277E">
        <w:t>en tus respuestas.</w:t>
      </w:r>
    </w:p>
    <w:p w:rsidR="00D53380" w:rsidRPr="00053EC6" w:rsidRDefault="00D53380" w:rsidP="006E277E">
      <w:pPr>
        <w:ind w:left="-567"/>
        <w:jc w:val="center"/>
        <w:rPr>
          <w:b/>
          <w:bCs/>
          <w:color w:val="FF0000"/>
          <w:sz w:val="28"/>
          <w:szCs w:val="28"/>
        </w:rPr>
      </w:pPr>
      <w:r w:rsidRPr="00053EC6">
        <w:rPr>
          <w:b/>
          <w:bCs/>
          <w:color w:val="FF0000"/>
          <w:sz w:val="28"/>
          <w:szCs w:val="28"/>
        </w:rPr>
        <w:t>ANÁLISIS DEL EMISOR:</w:t>
      </w:r>
    </w:p>
    <w:p w:rsidR="00D53380" w:rsidRDefault="00D53380" w:rsidP="006E277E">
      <w:pPr>
        <w:pStyle w:val="Prrafodelista"/>
        <w:numPr>
          <w:ilvl w:val="0"/>
          <w:numId w:val="9"/>
        </w:numPr>
        <w:ind w:left="-567" w:firstLine="0"/>
      </w:pPr>
      <w:r>
        <w:t>¿Qué se propone el emisor del texto? Responde utilizando fragmentos o ideas del autor que sustenten tu respuesta.</w:t>
      </w:r>
    </w:p>
    <w:tbl>
      <w:tblPr>
        <w:tblStyle w:val="Tablaconcuadrcula"/>
        <w:tblW w:w="0" w:type="auto"/>
        <w:tblLook w:val="04A0" w:firstRow="1" w:lastRow="0" w:firstColumn="1" w:lastColumn="0" w:noHBand="0" w:noVBand="1"/>
      </w:tblPr>
      <w:tblGrid>
        <w:gridCol w:w="8771"/>
      </w:tblGrid>
      <w:tr w:rsidR="00D53380" w:rsidTr="00D53380">
        <w:tc>
          <w:tcPr>
            <w:tcW w:w="8771" w:type="dxa"/>
          </w:tcPr>
          <w:p w:rsidR="00D53380" w:rsidRDefault="00D53380" w:rsidP="006E277E">
            <w:pPr>
              <w:ind w:left="-567"/>
            </w:pPr>
          </w:p>
          <w:p w:rsidR="00D53380" w:rsidRDefault="00D53380" w:rsidP="006E277E">
            <w:pPr>
              <w:ind w:left="-567"/>
            </w:pPr>
          </w:p>
          <w:p w:rsidR="00D53380" w:rsidRDefault="00D53380" w:rsidP="006E277E">
            <w:pPr>
              <w:ind w:left="-567"/>
            </w:pPr>
          </w:p>
          <w:p w:rsidR="00D53380" w:rsidRDefault="00D53380" w:rsidP="006E277E">
            <w:pPr>
              <w:ind w:left="-567"/>
            </w:pPr>
          </w:p>
          <w:p w:rsidR="00D53380" w:rsidRDefault="00D53380" w:rsidP="006E277E">
            <w:pPr>
              <w:ind w:left="-567"/>
            </w:pPr>
          </w:p>
          <w:p w:rsidR="00D53380" w:rsidRDefault="00D53380" w:rsidP="006E277E">
            <w:pPr>
              <w:ind w:left="-567"/>
            </w:pPr>
          </w:p>
          <w:p w:rsidR="00D53380" w:rsidRDefault="00D53380" w:rsidP="006E277E">
            <w:pPr>
              <w:ind w:left="-567"/>
            </w:pPr>
          </w:p>
        </w:tc>
      </w:tr>
    </w:tbl>
    <w:p w:rsidR="00D53380" w:rsidRDefault="00D53380" w:rsidP="006E277E">
      <w:pPr>
        <w:ind w:left="-567"/>
      </w:pPr>
    </w:p>
    <w:p w:rsidR="00053EC6" w:rsidRDefault="00053EC6" w:rsidP="006E277E">
      <w:pPr>
        <w:pStyle w:val="Prrafodelista"/>
        <w:numPr>
          <w:ilvl w:val="0"/>
          <w:numId w:val="9"/>
        </w:numPr>
        <w:ind w:left="-567" w:firstLine="0"/>
      </w:pPr>
      <w:r>
        <w:t>¿Qué crees tú que espera del lector? Responde utilizando el texto como respaldo.</w:t>
      </w:r>
    </w:p>
    <w:tbl>
      <w:tblPr>
        <w:tblStyle w:val="Tablaconcuadrcula"/>
        <w:tblW w:w="0" w:type="auto"/>
        <w:tblLook w:val="04A0" w:firstRow="1" w:lastRow="0" w:firstColumn="1" w:lastColumn="0" w:noHBand="0" w:noVBand="1"/>
      </w:tblPr>
      <w:tblGrid>
        <w:gridCol w:w="8771"/>
      </w:tblGrid>
      <w:tr w:rsidR="00053EC6" w:rsidTr="00053EC6">
        <w:tc>
          <w:tcPr>
            <w:tcW w:w="8771" w:type="dxa"/>
          </w:tcPr>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tc>
      </w:tr>
    </w:tbl>
    <w:p w:rsidR="00053EC6" w:rsidRDefault="00053EC6" w:rsidP="006E277E">
      <w:pPr>
        <w:ind w:left="-567"/>
      </w:pPr>
    </w:p>
    <w:p w:rsidR="00053EC6" w:rsidRDefault="00053EC6" w:rsidP="006E277E">
      <w:pPr>
        <w:pStyle w:val="Prrafodelista"/>
        <w:numPr>
          <w:ilvl w:val="0"/>
          <w:numId w:val="9"/>
        </w:numPr>
        <w:ind w:left="-567" w:firstLine="0"/>
      </w:pPr>
      <w:r>
        <w:t>¿Cuál es la motivación o interés que hay detrás del texto leído? Fundamenta con el texto.</w:t>
      </w:r>
    </w:p>
    <w:tbl>
      <w:tblPr>
        <w:tblStyle w:val="Tablaconcuadrcula"/>
        <w:tblW w:w="0" w:type="auto"/>
        <w:tblLook w:val="04A0" w:firstRow="1" w:lastRow="0" w:firstColumn="1" w:lastColumn="0" w:noHBand="0" w:noVBand="1"/>
      </w:tblPr>
      <w:tblGrid>
        <w:gridCol w:w="8771"/>
      </w:tblGrid>
      <w:tr w:rsidR="00053EC6" w:rsidTr="00053EC6">
        <w:tc>
          <w:tcPr>
            <w:tcW w:w="8771" w:type="dxa"/>
          </w:tcPr>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tc>
      </w:tr>
    </w:tbl>
    <w:p w:rsidR="00D53380" w:rsidRDefault="00D53380" w:rsidP="006E277E">
      <w:pPr>
        <w:ind w:left="-567"/>
      </w:pPr>
    </w:p>
    <w:p w:rsidR="00D53380" w:rsidRDefault="00053EC6" w:rsidP="006E277E">
      <w:pPr>
        <w:ind w:left="-567"/>
      </w:pPr>
      <w:r>
        <w:t xml:space="preserve">RASTREA LA SUBJETIVIDAD DEL AUTOR: </w:t>
      </w:r>
    </w:p>
    <w:p w:rsidR="00053EC6" w:rsidRDefault="00053EC6" w:rsidP="006E277E">
      <w:pPr>
        <w:pStyle w:val="Prrafodelista"/>
        <w:numPr>
          <w:ilvl w:val="0"/>
          <w:numId w:val="9"/>
        </w:numPr>
        <w:ind w:left="-567" w:firstLine="0"/>
      </w:pPr>
      <w:r>
        <w:t>RASTREA LA SUBJETIVIDAD: Analiza el lenguaje utilizado por el emisor, recuerda que cada palabra está elegida por él para entregar cierta valoración que él hace del tema. Puedes guiar tu análisis a partir de las siguientes preguntas:</w:t>
      </w:r>
    </w:p>
    <w:p w:rsidR="00053EC6" w:rsidRDefault="00053EC6" w:rsidP="006E277E">
      <w:pPr>
        <w:pStyle w:val="Prrafodelista"/>
        <w:ind w:left="-567"/>
      </w:pPr>
    </w:p>
    <w:p w:rsidR="00053EC6" w:rsidRDefault="00053EC6" w:rsidP="006E277E">
      <w:pPr>
        <w:pStyle w:val="Prrafodelista"/>
        <w:ind w:left="-567"/>
      </w:pPr>
      <w:r>
        <w:t>¿Cuál es el uso subjetivo que el autor hace del lenguaje? ¿El autor afirma, pregunta, exclama, duda, ordena?</w:t>
      </w:r>
    </w:p>
    <w:p w:rsidR="00053EC6" w:rsidRDefault="00053EC6" w:rsidP="006E277E">
      <w:pPr>
        <w:pStyle w:val="Prrafodelista"/>
        <w:ind w:left="-567"/>
      </w:pPr>
      <w:r>
        <w:t>¿El autor usa adjetivos subjetivos o palabras que indiquen valoración?</w:t>
      </w:r>
    </w:p>
    <w:p w:rsidR="00053EC6" w:rsidRDefault="00053EC6" w:rsidP="006E277E">
      <w:pPr>
        <w:pStyle w:val="Prrafodelista"/>
        <w:ind w:left="-567"/>
      </w:pPr>
      <w:r>
        <w:t>¿Hay connotaciones positivas o negativas para referirse a algún aspecto de la realidad?</w:t>
      </w:r>
    </w:p>
    <w:tbl>
      <w:tblPr>
        <w:tblStyle w:val="Tablaconcuadrcula"/>
        <w:tblW w:w="0" w:type="auto"/>
        <w:tblLook w:val="04A0" w:firstRow="1" w:lastRow="0" w:firstColumn="1" w:lastColumn="0" w:noHBand="0" w:noVBand="1"/>
      </w:tblPr>
      <w:tblGrid>
        <w:gridCol w:w="8771"/>
      </w:tblGrid>
      <w:tr w:rsidR="00053EC6" w:rsidTr="00053EC6">
        <w:tc>
          <w:tcPr>
            <w:tcW w:w="8771" w:type="dxa"/>
          </w:tcPr>
          <w:p w:rsidR="00053EC6" w:rsidRDefault="00053EC6"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p w:rsidR="006E277E" w:rsidRDefault="006E277E" w:rsidP="006E277E">
            <w:pPr>
              <w:ind w:left="-567"/>
            </w:pPr>
          </w:p>
          <w:p w:rsidR="006E277E" w:rsidRDefault="006E277E" w:rsidP="006E277E">
            <w:pPr>
              <w:ind w:left="-567"/>
            </w:pPr>
          </w:p>
          <w:p w:rsidR="006E277E" w:rsidRDefault="006E277E" w:rsidP="006E277E">
            <w:pPr>
              <w:ind w:left="-567"/>
            </w:pPr>
          </w:p>
          <w:p w:rsidR="006E277E" w:rsidRDefault="006E277E" w:rsidP="006E277E">
            <w:pPr>
              <w:ind w:left="-567"/>
            </w:pPr>
          </w:p>
          <w:p w:rsidR="006E277E" w:rsidRDefault="006E277E" w:rsidP="006E277E">
            <w:pPr>
              <w:ind w:left="-567"/>
            </w:pPr>
          </w:p>
          <w:p w:rsidR="006E277E" w:rsidRDefault="006E277E" w:rsidP="006E277E">
            <w:pPr>
              <w:ind w:left="-567"/>
            </w:pPr>
          </w:p>
          <w:p w:rsidR="006E277E" w:rsidRDefault="006E277E" w:rsidP="006E277E">
            <w:pPr>
              <w:ind w:left="-567"/>
            </w:pPr>
          </w:p>
          <w:p w:rsidR="00053EC6" w:rsidRDefault="00053EC6" w:rsidP="006E277E">
            <w:pPr>
              <w:ind w:left="-567"/>
            </w:pPr>
          </w:p>
          <w:p w:rsidR="00053EC6" w:rsidRDefault="00053EC6" w:rsidP="006E277E">
            <w:pPr>
              <w:ind w:left="-567"/>
            </w:pPr>
          </w:p>
          <w:p w:rsidR="00053EC6" w:rsidRDefault="00053EC6" w:rsidP="006E277E">
            <w:pPr>
              <w:ind w:left="-567"/>
            </w:pPr>
          </w:p>
        </w:tc>
      </w:tr>
    </w:tbl>
    <w:p w:rsidR="00053EC6" w:rsidRDefault="006E277E" w:rsidP="006E277E">
      <w:pPr>
        <w:ind w:left="-567"/>
      </w:pPr>
      <w:r>
        <w:lastRenderedPageBreak/>
        <w:t>INDICADORES DE LOGRO:</w:t>
      </w:r>
    </w:p>
    <w:tbl>
      <w:tblPr>
        <w:tblStyle w:val="Tablaconcuadrcula"/>
        <w:tblW w:w="0" w:type="auto"/>
        <w:tblLook w:val="04A0" w:firstRow="1" w:lastRow="0" w:firstColumn="1" w:lastColumn="0" w:noHBand="0" w:noVBand="1"/>
      </w:tblPr>
      <w:tblGrid>
        <w:gridCol w:w="7508"/>
        <w:gridCol w:w="426"/>
        <w:gridCol w:w="412"/>
      </w:tblGrid>
      <w:tr w:rsidR="006E277E" w:rsidTr="00962654">
        <w:tc>
          <w:tcPr>
            <w:tcW w:w="7508" w:type="dxa"/>
          </w:tcPr>
          <w:p w:rsidR="006E277E" w:rsidRPr="00C82D31" w:rsidRDefault="006E277E" w:rsidP="00962654">
            <w:pPr>
              <w:rPr>
                <w:b/>
                <w:bCs/>
                <w:noProof/>
              </w:rPr>
            </w:pPr>
            <w:r w:rsidRPr="00C82D31">
              <w:rPr>
                <w:b/>
                <w:bCs/>
                <w:noProof/>
              </w:rPr>
              <w:t>PREGUNTAS DE DESARROLLO:</w:t>
            </w:r>
          </w:p>
        </w:tc>
        <w:tc>
          <w:tcPr>
            <w:tcW w:w="426" w:type="dxa"/>
          </w:tcPr>
          <w:p w:rsidR="006E277E" w:rsidRDefault="006E277E" w:rsidP="00962654">
            <w:pPr>
              <w:rPr>
                <w:noProof/>
              </w:rPr>
            </w:pPr>
            <w:r>
              <w:rPr>
                <w:noProof/>
              </w:rPr>
              <w:t>1</w:t>
            </w:r>
          </w:p>
        </w:tc>
        <w:tc>
          <w:tcPr>
            <w:tcW w:w="412" w:type="dxa"/>
          </w:tcPr>
          <w:p w:rsidR="006E277E" w:rsidRDefault="006E277E" w:rsidP="00962654">
            <w:pPr>
              <w:rPr>
                <w:noProof/>
              </w:rPr>
            </w:pPr>
            <w:r>
              <w:rPr>
                <w:noProof/>
              </w:rPr>
              <w:t>0</w:t>
            </w:r>
          </w:p>
        </w:tc>
      </w:tr>
      <w:tr w:rsidR="006E277E" w:rsidTr="00962654">
        <w:tc>
          <w:tcPr>
            <w:tcW w:w="7508" w:type="dxa"/>
          </w:tcPr>
          <w:p w:rsidR="006E277E" w:rsidRDefault="006E277E" w:rsidP="00962654">
            <w:pPr>
              <w:rPr>
                <w:noProof/>
              </w:rPr>
            </w:pPr>
            <w:r>
              <w:rPr>
                <w:noProof/>
              </w:rPr>
              <w:t>La respuesta entregada por el alumno es correcta respecto a lo solicitado.</w:t>
            </w:r>
          </w:p>
        </w:tc>
        <w:tc>
          <w:tcPr>
            <w:tcW w:w="426" w:type="dxa"/>
          </w:tcPr>
          <w:p w:rsidR="006E277E" w:rsidRDefault="006E277E" w:rsidP="00962654">
            <w:pPr>
              <w:rPr>
                <w:noProof/>
              </w:rPr>
            </w:pPr>
          </w:p>
        </w:tc>
        <w:tc>
          <w:tcPr>
            <w:tcW w:w="412" w:type="dxa"/>
          </w:tcPr>
          <w:p w:rsidR="006E277E" w:rsidRDefault="006E277E" w:rsidP="00962654">
            <w:pPr>
              <w:rPr>
                <w:noProof/>
              </w:rPr>
            </w:pPr>
          </w:p>
        </w:tc>
      </w:tr>
      <w:tr w:rsidR="006E277E" w:rsidTr="00962654">
        <w:tc>
          <w:tcPr>
            <w:tcW w:w="7508" w:type="dxa"/>
          </w:tcPr>
          <w:p w:rsidR="006E277E" w:rsidRDefault="006E277E" w:rsidP="00962654">
            <w:pPr>
              <w:rPr>
                <w:noProof/>
              </w:rPr>
            </w:pPr>
            <w:r>
              <w:rPr>
                <w:noProof/>
              </w:rPr>
              <w:t>La respuesta del estudiante se basa en el texto de manera evidente.</w:t>
            </w:r>
          </w:p>
        </w:tc>
        <w:tc>
          <w:tcPr>
            <w:tcW w:w="426" w:type="dxa"/>
          </w:tcPr>
          <w:p w:rsidR="006E277E" w:rsidRDefault="006E277E" w:rsidP="00962654">
            <w:pPr>
              <w:rPr>
                <w:noProof/>
              </w:rPr>
            </w:pPr>
          </w:p>
        </w:tc>
        <w:tc>
          <w:tcPr>
            <w:tcW w:w="412" w:type="dxa"/>
          </w:tcPr>
          <w:p w:rsidR="006E277E" w:rsidRDefault="006E277E" w:rsidP="00962654">
            <w:pPr>
              <w:rPr>
                <w:noProof/>
              </w:rPr>
            </w:pPr>
          </w:p>
        </w:tc>
      </w:tr>
      <w:tr w:rsidR="006E277E" w:rsidTr="00962654">
        <w:tc>
          <w:tcPr>
            <w:tcW w:w="7508" w:type="dxa"/>
          </w:tcPr>
          <w:p w:rsidR="006E277E" w:rsidRDefault="006E277E" w:rsidP="00962654">
            <w:pPr>
              <w:rPr>
                <w:noProof/>
              </w:rPr>
            </w:pPr>
            <w:r>
              <w:rPr>
                <w:noProof/>
              </w:rPr>
              <w:t>La respuesta del estudiante está completamente redactada con palabras propias.</w:t>
            </w:r>
          </w:p>
        </w:tc>
        <w:tc>
          <w:tcPr>
            <w:tcW w:w="426" w:type="dxa"/>
          </w:tcPr>
          <w:p w:rsidR="006E277E" w:rsidRDefault="006E277E" w:rsidP="00962654">
            <w:pPr>
              <w:rPr>
                <w:noProof/>
              </w:rPr>
            </w:pPr>
          </w:p>
        </w:tc>
        <w:tc>
          <w:tcPr>
            <w:tcW w:w="412" w:type="dxa"/>
          </w:tcPr>
          <w:p w:rsidR="006E277E" w:rsidRDefault="006E277E" w:rsidP="00962654">
            <w:pPr>
              <w:rPr>
                <w:noProof/>
              </w:rPr>
            </w:pPr>
          </w:p>
        </w:tc>
      </w:tr>
      <w:tr w:rsidR="006E277E" w:rsidTr="00962654">
        <w:tc>
          <w:tcPr>
            <w:tcW w:w="7508" w:type="dxa"/>
          </w:tcPr>
          <w:p w:rsidR="006E277E" w:rsidRDefault="006E277E" w:rsidP="00962654">
            <w:pPr>
              <w:rPr>
                <w:noProof/>
              </w:rPr>
            </w:pPr>
            <w:r>
              <w:rPr>
                <w:noProof/>
              </w:rPr>
              <w:t>La respuesta evidencia un análisis crítico de la lectura y no solo da cuenta de ella.</w:t>
            </w:r>
          </w:p>
        </w:tc>
        <w:tc>
          <w:tcPr>
            <w:tcW w:w="426" w:type="dxa"/>
          </w:tcPr>
          <w:p w:rsidR="006E277E" w:rsidRDefault="006E277E" w:rsidP="00962654">
            <w:pPr>
              <w:rPr>
                <w:noProof/>
              </w:rPr>
            </w:pPr>
          </w:p>
        </w:tc>
        <w:tc>
          <w:tcPr>
            <w:tcW w:w="412" w:type="dxa"/>
          </w:tcPr>
          <w:p w:rsidR="006E277E" w:rsidRDefault="006E277E" w:rsidP="00962654">
            <w:pPr>
              <w:rPr>
                <w:noProof/>
              </w:rPr>
            </w:pPr>
          </w:p>
        </w:tc>
      </w:tr>
      <w:tr w:rsidR="006E277E" w:rsidTr="00962654">
        <w:tc>
          <w:tcPr>
            <w:tcW w:w="7508" w:type="dxa"/>
          </w:tcPr>
          <w:p w:rsidR="006E277E" w:rsidRDefault="006E277E" w:rsidP="00962654">
            <w:pPr>
              <w:rPr>
                <w:noProof/>
              </w:rPr>
            </w:pPr>
            <w:r>
              <w:rPr>
                <w:noProof/>
              </w:rPr>
              <w:t>La respuesta del estudiante es completa y sin ambigüedades.</w:t>
            </w:r>
          </w:p>
        </w:tc>
        <w:tc>
          <w:tcPr>
            <w:tcW w:w="426" w:type="dxa"/>
          </w:tcPr>
          <w:p w:rsidR="006E277E" w:rsidRDefault="006E277E" w:rsidP="00962654">
            <w:pPr>
              <w:rPr>
                <w:noProof/>
              </w:rPr>
            </w:pPr>
          </w:p>
        </w:tc>
        <w:tc>
          <w:tcPr>
            <w:tcW w:w="412" w:type="dxa"/>
          </w:tcPr>
          <w:p w:rsidR="006E277E" w:rsidRDefault="006E277E" w:rsidP="00962654">
            <w:pPr>
              <w:rPr>
                <w:noProof/>
              </w:rPr>
            </w:pPr>
          </w:p>
        </w:tc>
      </w:tr>
      <w:tr w:rsidR="006E277E" w:rsidTr="00962654">
        <w:trPr>
          <w:gridAfter w:val="2"/>
          <w:wAfter w:w="838" w:type="dxa"/>
        </w:trPr>
        <w:tc>
          <w:tcPr>
            <w:tcW w:w="7508" w:type="dxa"/>
          </w:tcPr>
          <w:p w:rsidR="006E277E" w:rsidRDefault="006E277E" w:rsidP="00962654">
            <w:pPr>
              <w:rPr>
                <w:noProof/>
              </w:rPr>
            </w:pPr>
            <w:r>
              <w:rPr>
                <w:noProof/>
              </w:rPr>
              <w:t>Total ideal: 3 puntos por pregunta. TOTAL  20  PUNTOS (4 preguntas)</w:t>
            </w:r>
          </w:p>
        </w:tc>
      </w:tr>
    </w:tbl>
    <w:p w:rsidR="006E277E" w:rsidRDefault="006E277E" w:rsidP="006E277E">
      <w:pPr>
        <w:ind w:left="-567"/>
      </w:pPr>
    </w:p>
    <w:p w:rsidR="006E277E" w:rsidRDefault="006E277E" w:rsidP="006E277E">
      <w:pPr>
        <w:ind w:left="-567"/>
      </w:pPr>
      <w:r>
        <w:t>INDICADORES DE CUMPLIMIENTO</w:t>
      </w:r>
    </w:p>
    <w:tbl>
      <w:tblPr>
        <w:tblStyle w:val="Tablaconcuadrcula"/>
        <w:tblW w:w="0" w:type="auto"/>
        <w:tblLook w:val="04A0" w:firstRow="1" w:lastRow="0" w:firstColumn="1" w:lastColumn="0" w:noHBand="0" w:noVBand="1"/>
      </w:tblPr>
      <w:tblGrid>
        <w:gridCol w:w="7508"/>
        <w:gridCol w:w="426"/>
        <w:gridCol w:w="412"/>
      </w:tblGrid>
      <w:tr w:rsidR="006E277E" w:rsidTr="00962654">
        <w:tc>
          <w:tcPr>
            <w:tcW w:w="7508" w:type="dxa"/>
          </w:tcPr>
          <w:p w:rsidR="006E277E" w:rsidRPr="00C82D31" w:rsidRDefault="006E277E" w:rsidP="00962654">
            <w:pPr>
              <w:rPr>
                <w:b/>
                <w:bCs/>
                <w:noProof/>
              </w:rPr>
            </w:pPr>
            <w:r>
              <w:rPr>
                <w:b/>
                <w:bCs/>
                <w:noProof/>
              </w:rPr>
              <w:t>EL ALUMNO</w:t>
            </w:r>
          </w:p>
        </w:tc>
        <w:tc>
          <w:tcPr>
            <w:tcW w:w="426" w:type="dxa"/>
          </w:tcPr>
          <w:p w:rsidR="006E277E" w:rsidRDefault="006E277E" w:rsidP="00962654">
            <w:pPr>
              <w:rPr>
                <w:noProof/>
              </w:rPr>
            </w:pPr>
            <w:r>
              <w:rPr>
                <w:noProof/>
              </w:rPr>
              <w:t>1</w:t>
            </w:r>
          </w:p>
        </w:tc>
        <w:tc>
          <w:tcPr>
            <w:tcW w:w="412" w:type="dxa"/>
          </w:tcPr>
          <w:p w:rsidR="006E277E" w:rsidRDefault="006E277E" w:rsidP="00962654">
            <w:pPr>
              <w:rPr>
                <w:noProof/>
              </w:rPr>
            </w:pPr>
            <w:r>
              <w:rPr>
                <w:noProof/>
              </w:rPr>
              <w:t>0</w:t>
            </w:r>
          </w:p>
        </w:tc>
      </w:tr>
      <w:tr w:rsidR="006E277E" w:rsidTr="00962654">
        <w:tc>
          <w:tcPr>
            <w:tcW w:w="7508" w:type="dxa"/>
          </w:tcPr>
          <w:p w:rsidR="006E277E" w:rsidRDefault="006E277E" w:rsidP="00962654">
            <w:pPr>
              <w:rPr>
                <w:noProof/>
              </w:rPr>
            </w:pPr>
            <w:r>
              <w:rPr>
                <w:noProof/>
              </w:rPr>
              <w:t>Cumple con la fecha de entrega asignada o, en su defecto, se contacta con la profesora con anticipación para evaluar su situación.</w:t>
            </w:r>
          </w:p>
        </w:tc>
        <w:tc>
          <w:tcPr>
            <w:tcW w:w="426" w:type="dxa"/>
          </w:tcPr>
          <w:p w:rsidR="006E277E" w:rsidRDefault="006E277E" w:rsidP="00962654">
            <w:pPr>
              <w:rPr>
                <w:noProof/>
              </w:rPr>
            </w:pPr>
          </w:p>
        </w:tc>
        <w:tc>
          <w:tcPr>
            <w:tcW w:w="412" w:type="dxa"/>
          </w:tcPr>
          <w:p w:rsidR="006E277E" w:rsidRDefault="006E277E" w:rsidP="00962654">
            <w:pPr>
              <w:rPr>
                <w:noProof/>
              </w:rPr>
            </w:pPr>
          </w:p>
        </w:tc>
      </w:tr>
    </w:tbl>
    <w:p w:rsidR="00C16178" w:rsidRDefault="00C16178" w:rsidP="006E277E">
      <w:pPr>
        <w:ind w:left="-567"/>
        <w:rPr>
          <w:b/>
          <w:bCs/>
          <w:color w:val="FF0000"/>
          <w:sz w:val="28"/>
          <w:szCs w:val="28"/>
        </w:rPr>
      </w:pPr>
    </w:p>
    <w:p w:rsidR="006E277E" w:rsidRDefault="006E277E" w:rsidP="006E277E">
      <w:pPr>
        <w:ind w:left="-567"/>
        <w:rPr>
          <w:b/>
          <w:bCs/>
          <w:color w:val="FF0000"/>
          <w:sz w:val="28"/>
          <w:szCs w:val="28"/>
        </w:rPr>
      </w:pPr>
    </w:p>
    <w:sectPr w:rsidR="006E277E" w:rsidSect="00336A89">
      <w:pgSz w:w="12183" w:h="17858" w:code="345"/>
      <w:pgMar w:top="709"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627"/>
    <w:multiLevelType w:val="hybridMultilevel"/>
    <w:tmpl w:val="043A6916"/>
    <w:lvl w:ilvl="0" w:tplc="5842699C">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C51577"/>
    <w:multiLevelType w:val="hybridMultilevel"/>
    <w:tmpl w:val="3C7CE8CA"/>
    <w:lvl w:ilvl="0" w:tplc="2182FD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50797"/>
    <w:multiLevelType w:val="hybridMultilevel"/>
    <w:tmpl w:val="2ADC98A2"/>
    <w:lvl w:ilvl="0" w:tplc="662AB8E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864465"/>
    <w:multiLevelType w:val="hybridMultilevel"/>
    <w:tmpl w:val="CE78895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5E0A32"/>
    <w:multiLevelType w:val="hybridMultilevel"/>
    <w:tmpl w:val="BBF0996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7506B0"/>
    <w:multiLevelType w:val="hybridMultilevel"/>
    <w:tmpl w:val="42DC42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CA01D7"/>
    <w:multiLevelType w:val="hybridMultilevel"/>
    <w:tmpl w:val="5AFCD66E"/>
    <w:lvl w:ilvl="0" w:tplc="04744FB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1DC618E"/>
    <w:multiLevelType w:val="hybridMultilevel"/>
    <w:tmpl w:val="57F2409C"/>
    <w:lvl w:ilvl="0" w:tplc="D8886B1A">
      <w:start w:val="1"/>
      <w:numFmt w:val="decimal"/>
      <w:lvlText w:val="%1"/>
      <w:lvlJc w:val="left"/>
      <w:pPr>
        <w:ind w:left="666" w:hanging="36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8" w15:restartNumberingAfterBreak="0">
    <w:nsid w:val="7B4432E7"/>
    <w:multiLevelType w:val="hybridMultilevel"/>
    <w:tmpl w:val="28BE8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7"/>
  </w:num>
  <w:num w:numId="7">
    <w:abstractNumId w:val="0"/>
  </w:num>
  <w:num w:numId="8">
    <w:abstractNumId w:val="1"/>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78"/>
    <w:rsid w:val="00000B34"/>
    <w:rsid w:val="00053EC6"/>
    <w:rsid w:val="000577B1"/>
    <w:rsid w:val="000A2F65"/>
    <w:rsid w:val="001135BD"/>
    <w:rsid w:val="00336A89"/>
    <w:rsid w:val="003434BE"/>
    <w:rsid w:val="0048315C"/>
    <w:rsid w:val="00496F66"/>
    <w:rsid w:val="006E277E"/>
    <w:rsid w:val="007B30D2"/>
    <w:rsid w:val="007F5296"/>
    <w:rsid w:val="009F35CA"/>
    <w:rsid w:val="00A04BEA"/>
    <w:rsid w:val="00C16178"/>
    <w:rsid w:val="00C81418"/>
    <w:rsid w:val="00D53380"/>
    <w:rsid w:val="00DC2045"/>
    <w:rsid w:val="00E44DF9"/>
    <w:rsid w:val="00F02C59"/>
    <w:rsid w:val="00FF4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51CB"/>
  <w15:chartTrackingRefBased/>
  <w15:docId w15:val="{AEB10CD7-FEA5-4E18-BAA4-E0F3C572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78"/>
    <w:pPr>
      <w:jc w:val="both"/>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178"/>
    <w:pPr>
      <w:ind w:left="720"/>
      <w:contextualSpacing/>
    </w:pPr>
  </w:style>
  <w:style w:type="character" w:styleId="Hipervnculo">
    <w:name w:val="Hyperlink"/>
    <w:basedOn w:val="Fuentedeprrafopredeter"/>
    <w:uiPriority w:val="99"/>
    <w:unhideWhenUsed/>
    <w:rsid w:val="00C16178"/>
    <w:rPr>
      <w:color w:val="0563C1" w:themeColor="hyperlink"/>
      <w:u w:val="single"/>
    </w:rPr>
  </w:style>
  <w:style w:type="table" w:styleId="Tablaconcuadrcula">
    <w:name w:val="Table Grid"/>
    <w:basedOn w:val="Tablanormal"/>
    <w:uiPriority w:val="39"/>
    <w:rsid w:val="004831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438982">
      <w:bodyDiv w:val="1"/>
      <w:marLeft w:val="0"/>
      <w:marRight w:val="0"/>
      <w:marTop w:val="0"/>
      <w:marBottom w:val="0"/>
      <w:divBdr>
        <w:top w:val="none" w:sz="0" w:space="0" w:color="auto"/>
        <w:left w:val="none" w:sz="0" w:space="0" w:color="auto"/>
        <w:bottom w:val="none" w:sz="0" w:space="0" w:color="auto"/>
        <w:right w:val="none" w:sz="0" w:space="0" w:color="auto"/>
      </w:divBdr>
      <w:divsChild>
        <w:div w:id="243875546">
          <w:marLeft w:val="0"/>
          <w:marRight w:val="0"/>
          <w:marTop w:val="0"/>
          <w:marBottom w:val="0"/>
          <w:divBdr>
            <w:top w:val="none" w:sz="0" w:space="0" w:color="auto"/>
            <w:left w:val="none" w:sz="0" w:space="0" w:color="auto"/>
            <w:bottom w:val="none" w:sz="0" w:space="0" w:color="auto"/>
            <w:right w:val="none" w:sz="0" w:space="0" w:color="auto"/>
          </w:divBdr>
          <w:divsChild>
            <w:div w:id="1426876528">
              <w:marLeft w:val="1080"/>
              <w:marRight w:val="0"/>
              <w:marTop w:val="0"/>
              <w:marBottom w:val="0"/>
              <w:divBdr>
                <w:top w:val="none" w:sz="0" w:space="0" w:color="auto"/>
                <w:left w:val="none" w:sz="0" w:space="0" w:color="auto"/>
                <w:bottom w:val="none" w:sz="0" w:space="0" w:color="auto"/>
                <w:right w:val="none" w:sz="0" w:space="0" w:color="auto"/>
              </w:divBdr>
            </w:div>
            <w:div w:id="716319306">
              <w:marLeft w:val="1080"/>
              <w:marRight w:val="0"/>
              <w:marTop w:val="0"/>
              <w:marBottom w:val="0"/>
              <w:divBdr>
                <w:top w:val="none" w:sz="0" w:space="0" w:color="auto"/>
                <w:left w:val="none" w:sz="0" w:space="0" w:color="auto"/>
                <w:bottom w:val="none" w:sz="0" w:space="0" w:color="auto"/>
                <w:right w:val="none" w:sz="0" w:space="0" w:color="auto"/>
              </w:divBdr>
            </w:div>
            <w:div w:id="1776439940">
              <w:marLeft w:val="1080"/>
              <w:marRight w:val="0"/>
              <w:marTop w:val="0"/>
              <w:marBottom w:val="0"/>
              <w:divBdr>
                <w:top w:val="none" w:sz="0" w:space="0" w:color="auto"/>
                <w:left w:val="none" w:sz="0" w:space="0" w:color="auto"/>
                <w:bottom w:val="none" w:sz="0" w:space="0" w:color="auto"/>
                <w:right w:val="none" w:sz="0" w:space="0" w:color="auto"/>
              </w:divBdr>
            </w:div>
            <w:div w:id="5895878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091245063">
      <w:bodyDiv w:val="1"/>
      <w:marLeft w:val="0"/>
      <w:marRight w:val="0"/>
      <w:marTop w:val="0"/>
      <w:marBottom w:val="0"/>
      <w:divBdr>
        <w:top w:val="none" w:sz="0" w:space="0" w:color="auto"/>
        <w:left w:val="none" w:sz="0" w:space="0" w:color="auto"/>
        <w:bottom w:val="none" w:sz="0" w:space="0" w:color="auto"/>
        <w:right w:val="none" w:sz="0" w:space="0" w:color="auto"/>
      </w:divBdr>
    </w:div>
    <w:div w:id="1930892004">
      <w:bodyDiv w:val="1"/>
      <w:marLeft w:val="0"/>
      <w:marRight w:val="0"/>
      <w:marTop w:val="0"/>
      <w:marBottom w:val="0"/>
      <w:divBdr>
        <w:top w:val="none" w:sz="0" w:space="0" w:color="auto"/>
        <w:left w:val="none" w:sz="0" w:space="0" w:color="auto"/>
        <w:bottom w:val="none" w:sz="0" w:space="0" w:color="auto"/>
        <w:right w:val="none" w:sz="0" w:space="0" w:color="auto"/>
      </w:divBdr>
      <w:divsChild>
        <w:div w:id="1007557767">
          <w:marLeft w:val="0"/>
          <w:marRight w:val="0"/>
          <w:marTop w:val="0"/>
          <w:marBottom w:val="0"/>
          <w:divBdr>
            <w:top w:val="none" w:sz="0" w:space="0" w:color="auto"/>
            <w:left w:val="none" w:sz="0" w:space="0" w:color="auto"/>
            <w:bottom w:val="none" w:sz="0" w:space="0" w:color="auto"/>
            <w:right w:val="none" w:sz="0" w:space="0" w:color="auto"/>
          </w:divBdr>
          <w:divsChild>
            <w:div w:id="1412849877">
              <w:marLeft w:val="1080"/>
              <w:marRight w:val="0"/>
              <w:marTop w:val="0"/>
              <w:marBottom w:val="0"/>
              <w:divBdr>
                <w:top w:val="none" w:sz="0" w:space="0" w:color="auto"/>
                <w:left w:val="none" w:sz="0" w:space="0" w:color="auto"/>
                <w:bottom w:val="none" w:sz="0" w:space="0" w:color="auto"/>
                <w:right w:val="none" w:sz="0" w:space="0" w:color="auto"/>
              </w:divBdr>
            </w:div>
            <w:div w:id="1575896873">
              <w:marLeft w:val="1080"/>
              <w:marRight w:val="0"/>
              <w:marTop w:val="0"/>
              <w:marBottom w:val="0"/>
              <w:divBdr>
                <w:top w:val="none" w:sz="0" w:space="0" w:color="auto"/>
                <w:left w:val="none" w:sz="0" w:space="0" w:color="auto"/>
                <w:bottom w:val="none" w:sz="0" w:space="0" w:color="auto"/>
                <w:right w:val="none" w:sz="0" w:space="0" w:color="auto"/>
              </w:divBdr>
            </w:div>
            <w:div w:id="74279498">
              <w:marLeft w:val="1080"/>
              <w:marRight w:val="0"/>
              <w:marTop w:val="0"/>
              <w:marBottom w:val="0"/>
              <w:divBdr>
                <w:top w:val="none" w:sz="0" w:space="0" w:color="auto"/>
                <w:left w:val="none" w:sz="0" w:space="0" w:color="auto"/>
                <w:bottom w:val="none" w:sz="0" w:space="0" w:color="auto"/>
                <w:right w:val="none" w:sz="0" w:space="0" w:color="auto"/>
              </w:divBdr>
            </w:div>
            <w:div w:id="138302064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tiempo.com/opinion/cuarentena-oportunidad-transformacion-4797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s.manriquez.lab@gmail.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García</dc:creator>
  <cp:keywords/>
  <dc:description/>
  <cp:lastModifiedBy>Inés García</cp:lastModifiedBy>
  <cp:revision>8</cp:revision>
  <dcterms:created xsi:type="dcterms:W3CDTF">2020-04-03T21:16:00Z</dcterms:created>
  <dcterms:modified xsi:type="dcterms:W3CDTF">2020-04-06T17:13:00Z</dcterms:modified>
</cp:coreProperties>
</file>