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DC73" w14:textId="77777777" w:rsidR="005E385D" w:rsidRPr="00D108DB" w:rsidRDefault="005E385D" w:rsidP="005E385D">
      <w:pPr>
        <w:ind w:left="-567"/>
        <w:contextualSpacing/>
        <w:rPr>
          <w:b/>
          <w:bCs/>
          <w:sz w:val="18"/>
          <w:szCs w:val="18"/>
        </w:rPr>
      </w:pPr>
      <w:r w:rsidRPr="00D108DB">
        <w:rPr>
          <w:b/>
          <w:bCs/>
          <w:noProof/>
          <w:sz w:val="18"/>
          <w:szCs w:val="18"/>
        </w:rPr>
        <w:drawing>
          <wp:anchor distT="0" distB="0" distL="114300" distR="114300" simplePos="0" relativeHeight="251659264" behindDoc="1" locked="0" layoutInCell="1" allowOverlap="1" wp14:anchorId="1E201A10" wp14:editId="1EB20BEE">
            <wp:simplePos x="0" y="0"/>
            <wp:positionH relativeFrom="column">
              <wp:posOffset>-380365</wp:posOffset>
            </wp:positionH>
            <wp:positionV relativeFrom="paragraph">
              <wp:posOffset>0</wp:posOffset>
            </wp:positionV>
            <wp:extent cx="733425" cy="923925"/>
            <wp:effectExtent l="0" t="0" r="9525" b="9525"/>
            <wp:wrapTight wrapText="bothSides">
              <wp:wrapPolygon edited="0">
                <wp:start x="0" y="0"/>
                <wp:lineTo x="0" y="21377"/>
                <wp:lineTo x="21319" y="21377"/>
                <wp:lineTo x="2131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B.jpg"/>
                    <pic:cNvPicPr/>
                  </pic:nvPicPr>
                  <pic:blipFill>
                    <a:blip r:embed="rId5">
                      <a:extLst>
                        <a:ext uri="{28A0092B-C50C-407E-A947-70E740481C1C}">
                          <a14:useLocalDpi xmlns:a14="http://schemas.microsoft.com/office/drawing/2010/main" val="0"/>
                        </a:ext>
                      </a:extLst>
                    </a:blip>
                    <a:stretch>
                      <a:fillRect/>
                    </a:stretch>
                  </pic:blipFill>
                  <pic:spPr>
                    <a:xfrm>
                      <a:off x="0" y="0"/>
                      <a:ext cx="733425" cy="923925"/>
                    </a:xfrm>
                    <a:prstGeom prst="rect">
                      <a:avLst/>
                    </a:prstGeom>
                  </pic:spPr>
                </pic:pic>
              </a:graphicData>
            </a:graphic>
          </wp:anchor>
        </w:drawing>
      </w:r>
      <w:r w:rsidRPr="00D108DB">
        <w:rPr>
          <w:b/>
          <w:bCs/>
          <w:sz w:val="18"/>
          <w:szCs w:val="18"/>
        </w:rPr>
        <w:t>LICEO ANDRÉS BELLO</w:t>
      </w:r>
    </w:p>
    <w:p w14:paraId="16972882" w14:textId="77777777" w:rsidR="005E385D" w:rsidRPr="00D108DB" w:rsidRDefault="005E385D" w:rsidP="005E385D">
      <w:pPr>
        <w:ind w:left="-567"/>
        <w:contextualSpacing/>
        <w:rPr>
          <w:b/>
          <w:bCs/>
          <w:sz w:val="18"/>
          <w:szCs w:val="18"/>
        </w:rPr>
      </w:pPr>
      <w:r w:rsidRPr="00D108DB">
        <w:rPr>
          <w:b/>
          <w:bCs/>
          <w:sz w:val="18"/>
          <w:szCs w:val="18"/>
        </w:rPr>
        <w:t>Departamento de Lenguaje</w:t>
      </w:r>
    </w:p>
    <w:p w14:paraId="3FF9B91A" w14:textId="77777777" w:rsidR="005E385D" w:rsidRPr="00D108DB" w:rsidRDefault="005E385D" w:rsidP="005E385D">
      <w:pPr>
        <w:ind w:left="-567"/>
        <w:contextualSpacing/>
        <w:rPr>
          <w:b/>
          <w:bCs/>
          <w:sz w:val="18"/>
          <w:szCs w:val="18"/>
        </w:rPr>
      </w:pPr>
      <w:r>
        <w:rPr>
          <w:b/>
          <w:bCs/>
          <w:sz w:val="18"/>
          <w:szCs w:val="18"/>
        </w:rPr>
        <w:t>PLAN ELECTIVO: PARTICIPACIÓN Y ARGUMENTACIÓN EN DEMOCRACIA</w:t>
      </w:r>
    </w:p>
    <w:p w14:paraId="6A3EE4EC" w14:textId="77777777" w:rsidR="005E385D" w:rsidRPr="00D108DB" w:rsidRDefault="005E385D" w:rsidP="005E385D">
      <w:pPr>
        <w:ind w:left="-567"/>
        <w:contextualSpacing/>
        <w:rPr>
          <w:b/>
          <w:bCs/>
          <w:sz w:val="18"/>
          <w:szCs w:val="18"/>
        </w:rPr>
      </w:pPr>
      <w:r w:rsidRPr="00D108DB">
        <w:rPr>
          <w:b/>
          <w:bCs/>
          <w:sz w:val="18"/>
          <w:szCs w:val="18"/>
        </w:rPr>
        <w:t>Profesora: Inés Manríquez J.</w:t>
      </w:r>
    </w:p>
    <w:p w14:paraId="09E120B5" w14:textId="77777777" w:rsidR="005E385D" w:rsidRPr="00D108DB" w:rsidRDefault="005E385D" w:rsidP="005E385D">
      <w:pPr>
        <w:ind w:left="-567"/>
        <w:contextualSpacing/>
        <w:rPr>
          <w:b/>
          <w:bCs/>
          <w:sz w:val="18"/>
          <w:szCs w:val="18"/>
        </w:rPr>
      </w:pPr>
      <w:r w:rsidRPr="00D108DB">
        <w:rPr>
          <w:b/>
          <w:bCs/>
          <w:sz w:val="18"/>
          <w:szCs w:val="18"/>
        </w:rPr>
        <w:t xml:space="preserve">Nivel: </w:t>
      </w:r>
      <w:r>
        <w:rPr>
          <w:b/>
          <w:bCs/>
          <w:sz w:val="18"/>
          <w:szCs w:val="18"/>
        </w:rPr>
        <w:t xml:space="preserve">III medios A – B – C </w:t>
      </w:r>
    </w:p>
    <w:p w14:paraId="1CB0739B" w14:textId="77777777" w:rsidR="005E385D" w:rsidRPr="00D108DB" w:rsidRDefault="005E385D" w:rsidP="005E385D">
      <w:pPr>
        <w:ind w:left="-567"/>
        <w:contextualSpacing/>
        <w:rPr>
          <w:color w:val="FF0000"/>
        </w:rPr>
      </w:pPr>
    </w:p>
    <w:p w14:paraId="384FCF76" w14:textId="77777777" w:rsidR="005E385D" w:rsidRPr="001135BD" w:rsidRDefault="005E385D" w:rsidP="005E385D">
      <w:pPr>
        <w:ind w:left="-567"/>
        <w:contextualSpacing/>
        <w:rPr>
          <w:b/>
          <w:bCs/>
          <w:color w:val="FF0000"/>
          <w:sz w:val="28"/>
          <w:szCs w:val="28"/>
        </w:rPr>
      </w:pPr>
    </w:p>
    <w:p w14:paraId="68D6A6A6" w14:textId="63C93FB3" w:rsidR="005E385D" w:rsidRDefault="005E385D" w:rsidP="005E385D">
      <w:pPr>
        <w:ind w:left="-567"/>
        <w:contextualSpacing/>
        <w:jc w:val="center"/>
        <w:rPr>
          <w:b/>
          <w:bCs/>
          <w:color w:val="FF0000"/>
          <w:sz w:val="28"/>
          <w:szCs w:val="28"/>
          <w:u w:val="single"/>
        </w:rPr>
      </w:pPr>
      <w:r>
        <w:rPr>
          <w:b/>
          <w:bCs/>
          <w:color w:val="FF0000"/>
          <w:sz w:val="28"/>
          <w:szCs w:val="28"/>
          <w:u w:val="single"/>
        </w:rPr>
        <w:t xml:space="preserve">Unidad 1: </w:t>
      </w:r>
      <w:r w:rsidRPr="001135BD">
        <w:rPr>
          <w:b/>
          <w:bCs/>
          <w:color w:val="FF0000"/>
          <w:sz w:val="28"/>
          <w:szCs w:val="28"/>
          <w:u w:val="single"/>
        </w:rPr>
        <w:t>Argumentación en distintos ámbitos de participación social</w:t>
      </w:r>
    </w:p>
    <w:p w14:paraId="0DC424C5" w14:textId="7507DAF1" w:rsidR="005E385D" w:rsidRDefault="005E385D" w:rsidP="005E385D">
      <w:pPr>
        <w:ind w:left="-567"/>
        <w:contextualSpacing/>
        <w:jc w:val="center"/>
      </w:pPr>
      <w:r>
        <w:rPr>
          <w:b/>
          <w:bCs/>
          <w:color w:val="FF0000"/>
          <w:sz w:val="28"/>
          <w:szCs w:val="28"/>
          <w:u w:val="single"/>
        </w:rPr>
        <w:t>Material 3:  Análisis de casos</w:t>
      </w:r>
    </w:p>
    <w:p w14:paraId="38C353B6" w14:textId="77777777" w:rsidR="005E385D" w:rsidRDefault="005E385D" w:rsidP="005E385D">
      <w:pPr>
        <w:ind w:left="-567"/>
        <w:contextualSpacing/>
        <w:rPr>
          <w:b/>
          <w:bCs/>
        </w:rPr>
      </w:pPr>
    </w:p>
    <w:p w14:paraId="386F4529" w14:textId="77777777" w:rsidR="005E385D" w:rsidRDefault="005E385D" w:rsidP="005E385D">
      <w:pPr>
        <w:ind w:left="-567"/>
        <w:contextualSpacing/>
        <w:rPr>
          <w:b/>
          <w:bCs/>
        </w:rPr>
      </w:pPr>
      <w:r w:rsidRPr="00FF4C45">
        <w:rPr>
          <w:b/>
          <w:bCs/>
          <w:color w:val="000000" w:themeColor="text1"/>
          <w:sz w:val="28"/>
          <w:szCs w:val="28"/>
        </w:rPr>
        <w:t xml:space="preserve">NOMBRE: _______________________________________ </w:t>
      </w:r>
      <w:proofErr w:type="spellStart"/>
      <w:r w:rsidRPr="00FF4C45">
        <w:rPr>
          <w:b/>
          <w:bCs/>
          <w:color w:val="000000" w:themeColor="text1"/>
          <w:sz w:val="28"/>
          <w:szCs w:val="28"/>
        </w:rPr>
        <w:t>III°</w:t>
      </w:r>
      <w:proofErr w:type="spellEnd"/>
      <w:r w:rsidRPr="00FF4C45">
        <w:rPr>
          <w:b/>
          <w:bCs/>
          <w:color w:val="000000" w:themeColor="text1"/>
          <w:sz w:val="28"/>
          <w:szCs w:val="28"/>
        </w:rPr>
        <w:t xml:space="preserve"> MEDIO ______</w:t>
      </w:r>
    </w:p>
    <w:p w14:paraId="1FBCF9C8" w14:textId="77777777" w:rsidR="005E385D" w:rsidRDefault="005E385D" w:rsidP="005E385D">
      <w:pPr>
        <w:ind w:left="-567"/>
        <w:contextualSpacing/>
        <w:rPr>
          <w:b/>
          <w:bCs/>
        </w:rPr>
      </w:pPr>
    </w:p>
    <w:p w14:paraId="08908186" w14:textId="6C552787" w:rsidR="005E385D" w:rsidRDefault="005E385D" w:rsidP="005E385D">
      <w:pPr>
        <w:ind w:left="-567"/>
        <w:contextualSpacing/>
        <w:rPr>
          <w:b/>
          <w:bCs/>
        </w:rPr>
      </w:pPr>
      <w:r>
        <w:rPr>
          <w:b/>
          <w:bCs/>
        </w:rPr>
        <w:t xml:space="preserve">Objetivo: </w:t>
      </w:r>
      <w:r w:rsidRPr="005E385D">
        <w:rPr>
          <w:b/>
          <w:bCs/>
        </w:rPr>
        <w:t>•</w:t>
      </w:r>
      <w:r w:rsidRPr="005E385D">
        <w:rPr>
          <w:b/>
          <w:bCs/>
        </w:rPr>
        <w:tab/>
        <w:t>OA 3. Evaluar diversas formas en que se legitima el conocimiento en los discursos (investigación científica, autoridad, experiencia personal, entre otras), a partir del análisis crítico de sus modos de generación y su pertinencia al ámbito de participación y a la comunidad discursiva.</w:t>
      </w:r>
    </w:p>
    <w:p w14:paraId="6946BF6E" w14:textId="77777777" w:rsidR="005E385D" w:rsidRDefault="005E385D" w:rsidP="005E385D">
      <w:pPr>
        <w:ind w:left="-567"/>
        <w:contextualSpacing/>
        <w:rPr>
          <w:b/>
          <w:bCs/>
        </w:rPr>
      </w:pPr>
    </w:p>
    <w:p w14:paraId="2AC59EDD" w14:textId="19DA5DA2" w:rsidR="005E385D" w:rsidRPr="005E385D" w:rsidRDefault="005E385D" w:rsidP="005E385D">
      <w:pPr>
        <w:ind w:left="-567"/>
        <w:contextualSpacing/>
        <w:rPr>
          <w:b/>
          <w:bCs/>
        </w:rPr>
      </w:pPr>
      <w:r w:rsidRPr="005E385D">
        <w:rPr>
          <w:b/>
          <w:bCs/>
        </w:rPr>
        <w:t xml:space="preserve">Instrucciones: </w:t>
      </w:r>
    </w:p>
    <w:p w14:paraId="3187B0C9" w14:textId="47C5A59D" w:rsidR="005E385D" w:rsidRDefault="005E385D" w:rsidP="00AC2F1A">
      <w:pPr>
        <w:pStyle w:val="Prrafodelista"/>
        <w:numPr>
          <w:ilvl w:val="0"/>
          <w:numId w:val="2"/>
        </w:numPr>
      </w:pPr>
      <w:r w:rsidRPr="005E385D">
        <w:t xml:space="preserve">El siguiente material constituye parte de un producto final denominado </w:t>
      </w:r>
      <w:r w:rsidRPr="00AC2F1A">
        <w:rPr>
          <w:b/>
          <w:bCs/>
          <w:color w:val="FF0000"/>
        </w:rPr>
        <w:t>“Portafolio”</w:t>
      </w:r>
      <w:r w:rsidRPr="00AC2F1A">
        <w:rPr>
          <w:color w:val="FF0000"/>
        </w:rPr>
        <w:t xml:space="preserve"> </w:t>
      </w:r>
      <w:r w:rsidRPr="005E385D">
        <w:t>y está diseñado para ser realizado de manera progresiva y sistemática, integrando conocimientos teóricos, aplicación, retroalimentación y evaluación. Recuerda siempre guardar el material trabajado, así como las retroalimentaciones o revisiones que les haga la profesora.</w:t>
      </w:r>
    </w:p>
    <w:p w14:paraId="1E9C0D41" w14:textId="217355BF" w:rsidR="00AC2F1A" w:rsidRPr="00AC2F1A" w:rsidRDefault="00AC2F1A" w:rsidP="00AC2F1A">
      <w:pPr>
        <w:ind w:left="-567"/>
        <w:rPr>
          <w:rFonts w:asciiTheme="majorHAnsi" w:hAnsiTheme="majorHAnsi" w:cstheme="majorHAnsi"/>
          <w:b/>
          <w:bCs/>
          <w:sz w:val="28"/>
          <w:szCs w:val="28"/>
        </w:rPr>
      </w:pPr>
      <w:r w:rsidRPr="00AC2F1A">
        <w:rPr>
          <w:b/>
          <w:bCs/>
          <w:sz w:val="28"/>
          <w:szCs w:val="28"/>
        </w:rPr>
        <w:t xml:space="preserve">Los contenidos conceptuales de este material también están explicados en el video: </w:t>
      </w:r>
      <w:hyperlink r:id="rId6" w:history="1">
        <w:r w:rsidRPr="00AC2F1A">
          <w:rPr>
            <w:rStyle w:val="Hipervnculo"/>
            <w:rFonts w:asciiTheme="majorHAnsi" w:hAnsiTheme="majorHAnsi" w:cstheme="majorHAnsi"/>
            <w:b/>
            <w:bCs/>
            <w:sz w:val="28"/>
            <w:szCs w:val="28"/>
          </w:rPr>
          <w:t>https://drive.google.com/open?id=13F8xtjKOT7_Yz1f_immt9Rf-AGy6pVDR</w:t>
        </w:r>
      </w:hyperlink>
    </w:p>
    <w:p w14:paraId="2C21928C" w14:textId="77777777" w:rsidR="005E385D" w:rsidRPr="005E385D" w:rsidRDefault="005E385D" w:rsidP="005E385D">
      <w:pPr>
        <w:ind w:left="-567"/>
        <w:contextualSpacing/>
        <w:rPr>
          <w:color w:val="FF0000"/>
        </w:rPr>
      </w:pPr>
      <w:r w:rsidRPr="005E385D">
        <w:rPr>
          <w:color w:val="FF0000"/>
        </w:rPr>
        <w:t xml:space="preserve">2) Tienes las siguientes opciones de entrega: </w:t>
      </w:r>
    </w:p>
    <w:p w14:paraId="6A1F37F0" w14:textId="27F494C5" w:rsidR="005E385D" w:rsidRPr="005E385D" w:rsidRDefault="005E385D" w:rsidP="005E385D">
      <w:pPr>
        <w:ind w:left="-567"/>
        <w:contextualSpacing/>
        <w:rPr>
          <w:color w:val="FF0000"/>
        </w:rPr>
      </w:pPr>
      <w:r w:rsidRPr="005E385D">
        <w:rPr>
          <w:color w:val="FF0000"/>
        </w:rPr>
        <w:t xml:space="preserve">a) Realizando la actividad en tu cuaderno y enviando fotografías al email </w:t>
      </w:r>
      <w:hyperlink r:id="rId7" w:history="1">
        <w:r w:rsidRPr="005E385D">
          <w:rPr>
            <w:rStyle w:val="Hipervnculo"/>
            <w:color w:val="0070C0"/>
          </w:rPr>
          <w:t>ines.manriquez.lab@gmail.com</w:t>
        </w:r>
      </w:hyperlink>
      <w:r w:rsidRPr="005E385D">
        <w:rPr>
          <w:color w:val="0070C0"/>
        </w:rPr>
        <w:t>.</w:t>
      </w:r>
    </w:p>
    <w:p w14:paraId="6CFC08A7" w14:textId="7E0FA1C0" w:rsidR="005E385D" w:rsidRPr="005E385D" w:rsidRDefault="005E385D" w:rsidP="005E385D">
      <w:pPr>
        <w:ind w:left="-567"/>
        <w:contextualSpacing/>
        <w:rPr>
          <w:color w:val="FF0000"/>
        </w:rPr>
      </w:pPr>
      <w:r w:rsidRPr="005E385D">
        <w:rPr>
          <w:color w:val="FF0000"/>
        </w:rPr>
        <w:t>b) Redactando tus respuestas en un documento de Word y enviarlo al mail ya mencionado.</w:t>
      </w:r>
    </w:p>
    <w:p w14:paraId="38BD4D25" w14:textId="4B32F922" w:rsidR="005E385D" w:rsidRPr="005E385D" w:rsidRDefault="005E385D" w:rsidP="005E385D">
      <w:pPr>
        <w:ind w:left="-567"/>
        <w:contextualSpacing/>
        <w:rPr>
          <w:color w:val="FF0000"/>
        </w:rPr>
      </w:pPr>
      <w:r w:rsidRPr="005E385D">
        <w:rPr>
          <w:color w:val="FF0000"/>
        </w:rPr>
        <w:t xml:space="preserve">c) Realizando la actividad online en </w:t>
      </w:r>
      <w:r w:rsidR="0024474E">
        <w:rPr>
          <w:color w:val="FF0000"/>
        </w:rPr>
        <w:t xml:space="preserve">la plataforma </w:t>
      </w:r>
      <w:proofErr w:type="spellStart"/>
      <w:r w:rsidRPr="005E385D">
        <w:rPr>
          <w:color w:val="FF0000"/>
        </w:rPr>
        <w:t>Classroom</w:t>
      </w:r>
      <w:proofErr w:type="spellEnd"/>
      <w:r w:rsidR="0024474E">
        <w:rPr>
          <w:color w:val="FF0000"/>
        </w:rPr>
        <w:t xml:space="preserve">, con el CÓDIGO: </w:t>
      </w:r>
      <w:proofErr w:type="spellStart"/>
      <w:r w:rsidR="0024474E" w:rsidRPr="0024474E">
        <w:rPr>
          <w:color w:val="FF0000"/>
          <w:sz w:val="40"/>
          <w:szCs w:val="40"/>
        </w:rPr>
        <w:t>bnhrihg</w:t>
      </w:r>
      <w:proofErr w:type="spellEnd"/>
    </w:p>
    <w:p w14:paraId="439BD134" w14:textId="4282740C" w:rsidR="005E385D" w:rsidRPr="005E385D" w:rsidRDefault="005E385D" w:rsidP="005E385D">
      <w:pPr>
        <w:ind w:left="-567"/>
        <w:contextualSpacing/>
      </w:pPr>
      <w:r w:rsidRPr="005E385D">
        <w:t xml:space="preserve">d) Entregando tu guía impresa en el liceo, de lunes a viernes, desde las 10:00 a las 13:00 </w:t>
      </w:r>
      <w:proofErr w:type="spellStart"/>
      <w:r w:rsidRPr="005E385D">
        <w:t>hrs</w:t>
      </w:r>
      <w:proofErr w:type="spellEnd"/>
      <w:r w:rsidRPr="005E385D">
        <w:t>. Cabe mencionar, que esta opción debe ser tomada solo en casos de imposibilidad de conexión web, por seguridad sanitaria del estudiante.</w:t>
      </w:r>
    </w:p>
    <w:p w14:paraId="3D95EC61" w14:textId="0ED79DC2" w:rsidR="005E385D" w:rsidRPr="005E385D" w:rsidRDefault="005E385D" w:rsidP="005E385D">
      <w:pPr>
        <w:ind w:left="-567"/>
        <w:contextualSpacing/>
      </w:pPr>
      <w:r w:rsidRPr="005E385D">
        <w:rPr>
          <w:b/>
          <w:bCs/>
        </w:rPr>
        <w:t xml:space="preserve">3) </w:t>
      </w:r>
      <w:r w:rsidRPr="005E385D">
        <w:t xml:space="preserve">El material será corregido y enviado a tu mail </w:t>
      </w:r>
      <w:r w:rsidR="0024474E">
        <w:t xml:space="preserve">o en la plataforma </w:t>
      </w:r>
      <w:r w:rsidRPr="005E385D">
        <w:t xml:space="preserve">con revisión y comentarios para que puedas mejorar tus respuestas e incorporar estas correcciones y consejos en los futuros trabajos. </w:t>
      </w:r>
    </w:p>
    <w:p w14:paraId="24843E79" w14:textId="466C9B9F" w:rsidR="005E385D" w:rsidRPr="005E385D" w:rsidRDefault="005E385D" w:rsidP="005E385D">
      <w:pPr>
        <w:ind w:left="-567"/>
        <w:contextualSpacing/>
      </w:pPr>
      <w:r w:rsidRPr="005E385D">
        <w:t>4) El plazo de entrega de esta guía es el</w:t>
      </w:r>
      <w:r w:rsidR="0024474E">
        <w:rPr>
          <w:b/>
          <w:bCs/>
          <w:color w:val="FF0000"/>
        </w:rPr>
        <w:t xml:space="preserve"> 22 de abril</w:t>
      </w:r>
      <w:r w:rsidRPr="005E385D">
        <w:t xml:space="preserve">. En caso de presentar cualquier tipo de inconveniente, por favor, comunícate con anticipación con la profesora directamente a </w:t>
      </w:r>
      <w:hyperlink r:id="rId8" w:history="1">
        <w:r w:rsidRPr="005E385D">
          <w:rPr>
            <w:rStyle w:val="Hipervnculo"/>
          </w:rPr>
          <w:t>ines.manriquez.lab@gmail.com</w:t>
        </w:r>
      </w:hyperlink>
    </w:p>
    <w:p w14:paraId="196F78A7" w14:textId="77777777" w:rsidR="005E385D" w:rsidRPr="005E385D" w:rsidRDefault="005E385D" w:rsidP="005E385D">
      <w:pPr>
        <w:ind w:left="-567"/>
        <w:contextualSpacing/>
      </w:pPr>
      <w:r w:rsidRPr="005E385D">
        <w:t>5) La guía se deberá desarrollar de forma individual. Todas las respuestas deben estar redactadas con tus propias palabras. Si haces uso de la herramienta de la cita, deberás referenciarla apropiadamente, de lo contrario, se considerará como plagio y se descontará el puntaje asignado.</w:t>
      </w:r>
    </w:p>
    <w:p w14:paraId="5FC4DB5B" w14:textId="5E108BAD" w:rsidR="005E385D" w:rsidRDefault="005E385D" w:rsidP="005E385D">
      <w:pPr>
        <w:ind w:left="-567"/>
        <w:contextualSpacing/>
      </w:pPr>
      <w:r w:rsidRPr="005E385D">
        <w:t xml:space="preserve">6) Si tienes consultas durante el desarrollo de la guía puedes realizarlas al mail: ines.manriquez.lab@gmail.com. Los correos serán respondidos durante la jornada laboral comprendida entre las 10:00 y las 17:00 </w:t>
      </w:r>
      <w:proofErr w:type="spellStart"/>
      <w:r w:rsidRPr="005E385D">
        <w:t>hrs</w:t>
      </w:r>
      <w:proofErr w:type="spellEnd"/>
      <w:r w:rsidRPr="005E385D">
        <w:t xml:space="preserve">. </w:t>
      </w:r>
    </w:p>
    <w:p w14:paraId="3BCB42EA" w14:textId="0B38A159" w:rsidR="005E385D" w:rsidRDefault="005E385D" w:rsidP="005E385D">
      <w:pPr>
        <w:ind w:left="-567"/>
        <w:contextualSpacing/>
        <w:rPr>
          <w:b/>
          <w:color w:val="FF0000"/>
          <w:sz w:val="28"/>
          <w:szCs w:val="28"/>
        </w:rPr>
      </w:pPr>
    </w:p>
    <w:p w14:paraId="169281B7" w14:textId="051C2DE2" w:rsidR="00AC2F1A" w:rsidRDefault="00AC2F1A" w:rsidP="00AC2F1A">
      <w:pPr>
        <w:ind w:left="-567"/>
        <w:contextualSpacing/>
        <w:jc w:val="center"/>
        <w:rPr>
          <w:b/>
          <w:color w:val="FF0000"/>
          <w:sz w:val="28"/>
          <w:szCs w:val="28"/>
        </w:rPr>
      </w:pPr>
      <w:r>
        <w:rPr>
          <w:b/>
          <w:color w:val="FF0000"/>
          <w:sz w:val="28"/>
          <w:szCs w:val="28"/>
        </w:rPr>
        <w:t>Contenidos conceptuales</w:t>
      </w:r>
    </w:p>
    <w:p w14:paraId="01E76462" w14:textId="77777777" w:rsidR="00AC2F1A" w:rsidRDefault="00AC2F1A" w:rsidP="00AC2F1A">
      <w:pPr>
        <w:ind w:left="-567"/>
        <w:contextualSpacing/>
        <w:rPr>
          <w:bCs/>
          <w:color w:val="000000" w:themeColor="text1"/>
        </w:rPr>
      </w:pPr>
      <w:r>
        <w:rPr>
          <w:bCs/>
          <w:color w:val="000000" w:themeColor="text1"/>
        </w:rPr>
        <w:t xml:space="preserve">Toda situación comunicativa se encuentra dentro de un marco que la hace posible, cuyos factores son imprescindibles y cuyas características nos contextualizarán en el tipo de discurso al que el acto comunicativo se refiere. </w:t>
      </w:r>
    </w:p>
    <w:p w14:paraId="36DA6C9F" w14:textId="1357F22A" w:rsidR="00AC2F1A" w:rsidRPr="00AC2F1A" w:rsidRDefault="00AC2F1A" w:rsidP="00AC2F1A">
      <w:pPr>
        <w:ind w:left="-567"/>
        <w:contextualSpacing/>
        <w:rPr>
          <w:bCs/>
          <w:color w:val="000000" w:themeColor="text1"/>
        </w:rPr>
      </w:pPr>
      <w:r>
        <w:rPr>
          <w:bCs/>
          <w:color w:val="000000" w:themeColor="text1"/>
        </w:rPr>
        <w:t xml:space="preserve">En ARGUMENTACIÓN, el </w:t>
      </w:r>
      <w:r w:rsidRPr="00AC2F1A">
        <w:rPr>
          <w:bCs/>
          <w:color w:val="000000" w:themeColor="text1"/>
        </w:rPr>
        <w:t>Marco General</w:t>
      </w:r>
      <w:r>
        <w:rPr>
          <w:bCs/>
          <w:color w:val="000000" w:themeColor="text1"/>
        </w:rPr>
        <w:t xml:space="preserve"> de enunciación se refiere </w:t>
      </w:r>
      <w:r w:rsidRPr="00AC2F1A">
        <w:rPr>
          <w:bCs/>
          <w:color w:val="000000" w:themeColor="text1"/>
        </w:rPr>
        <w:t xml:space="preserve">a los </w:t>
      </w:r>
      <w:r w:rsidRPr="00AC2F1A">
        <w:rPr>
          <w:b/>
          <w:color w:val="FF0000"/>
        </w:rPr>
        <w:t xml:space="preserve">parámetros que se relacionan con la situación enunciativa </w:t>
      </w:r>
      <w:r w:rsidRPr="002027CB">
        <w:rPr>
          <w:bCs/>
        </w:rPr>
        <w:t>(situación en donde se desarrolla este tipo de comunicación)</w:t>
      </w:r>
      <w:r w:rsidR="002027CB">
        <w:rPr>
          <w:bCs/>
        </w:rPr>
        <w:t>.</w:t>
      </w:r>
    </w:p>
    <w:p w14:paraId="7485D85D" w14:textId="77777777" w:rsidR="00AC2F1A" w:rsidRPr="00AC2F1A" w:rsidRDefault="00AC2F1A" w:rsidP="00AC2F1A">
      <w:pPr>
        <w:ind w:left="-567"/>
        <w:contextualSpacing/>
        <w:rPr>
          <w:bCs/>
          <w:color w:val="000000" w:themeColor="text1"/>
        </w:rPr>
      </w:pPr>
      <w:r w:rsidRPr="00AC2F1A">
        <w:rPr>
          <w:bCs/>
          <w:color w:val="000000" w:themeColor="text1"/>
        </w:rPr>
        <w:t>a)</w:t>
      </w:r>
      <w:r w:rsidRPr="00AC2F1A">
        <w:rPr>
          <w:bCs/>
          <w:color w:val="000000" w:themeColor="text1"/>
        </w:rPr>
        <w:tab/>
      </w:r>
      <w:r w:rsidRPr="00AC2F1A">
        <w:rPr>
          <w:b/>
          <w:color w:val="000000" w:themeColor="text1"/>
        </w:rPr>
        <w:t>Modalidad:</w:t>
      </w:r>
      <w:r w:rsidRPr="00AC2F1A">
        <w:rPr>
          <w:bCs/>
          <w:color w:val="000000" w:themeColor="text1"/>
        </w:rPr>
        <w:t xml:space="preserve"> Este parámetro combina dos variables: el canal por el cual se comunica la argumentación y el carácter espontáneo o preparado de la misma. La argumentación puede ser escrita u oral. Si es escrita será preparada; si es oral podrá ser preparada o espontánea. </w:t>
      </w:r>
    </w:p>
    <w:p w14:paraId="4DCA685D" w14:textId="77777777" w:rsidR="00AC2F1A" w:rsidRPr="00AC2F1A" w:rsidRDefault="00AC2F1A" w:rsidP="00AC2F1A">
      <w:pPr>
        <w:ind w:left="-567"/>
        <w:contextualSpacing/>
        <w:rPr>
          <w:bCs/>
          <w:color w:val="000000" w:themeColor="text1"/>
        </w:rPr>
      </w:pPr>
      <w:r w:rsidRPr="00AC2F1A">
        <w:rPr>
          <w:bCs/>
          <w:color w:val="000000" w:themeColor="text1"/>
        </w:rPr>
        <w:t>b)</w:t>
      </w:r>
      <w:r w:rsidRPr="00AC2F1A">
        <w:rPr>
          <w:bCs/>
          <w:color w:val="000000" w:themeColor="text1"/>
        </w:rPr>
        <w:tab/>
      </w:r>
      <w:r w:rsidRPr="00AC2F1A">
        <w:rPr>
          <w:b/>
          <w:color w:val="000000" w:themeColor="text1"/>
        </w:rPr>
        <w:t>Finalidad:</w:t>
      </w:r>
      <w:r w:rsidRPr="00AC2F1A">
        <w:rPr>
          <w:bCs/>
          <w:color w:val="000000" w:themeColor="text1"/>
        </w:rPr>
        <w:t xml:space="preserve"> Su objetivo es modificar el pensamiento o conducta del interlocutor, para que éste sea convencido o persuadido de adoptar nuestra postura. Su finalidad es convencer lógicamente o persuadir afectivamente.</w:t>
      </w:r>
    </w:p>
    <w:p w14:paraId="691285EF" w14:textId="77777777" w:rsidR="00AC2F1A" w:rsidRPr="00AC2F1A" w:rsidRDefault="00AC2F1A" w:rsidP="00AC2F1A">
      <w:pPr>
        <w:ind w:left="-567"/>
        <w:contextualSpacing/>
        <w:rPr>
          <w:bCs/>
          <w:color w:val="000000" w:themeColor="text1"/>
        </w:rPr>
      </w:pPr>
      <w:r w:rsidRPr="00AC2F1A">
        <w:rPr>
          <w:bCs/>
          <w:color w:val="000000" w:themeColor="text1"/>
        </w:rPr>
        <w:t>c)</w:t>
      </w:r>
      <w:r w:rsidRPr="00AC2F1A">
        <w:rPr>
          <w:bCs/>
          <w:color w:val="000000" w:themeColor="text1"/>
        </w:rPr>
        <w:tab/>
      </w:r>
      <w:r w:rsidRPr="00AC2F1A">
        <w:rPr>
          <w:b/>
          <w:color w:val="000000" w:themeColor="text1"/>
        </w:rPr>
        <w:t>Tema:</w:t>
      </w:r>
      <w:r w:rsidRPr="00AC2F1A">
        <w:rPr>
          <w:bCs/>
          <w:color w:val="000000" w:themeColor="text1"/>
        </w:rPr>
        <w:t xml:space="preserve"> Es aquello sobre lo que se argumenta. El objeto de la argumentación debe tener carácter de conflictivo o dudoso, es decir, que exista la posibilidad de plantear distintos puntos de vista.</w:t>
      </w:r>
    </w:p>
    <w:p w14:paraId="06A90CFA" w14:textId="212E566A" w:rsidR="00AC2F1A" w:rsidRPr="00AC2F1A" w:rsidRDefault="00AC2F1A" w:rsidP="00AC2F1A">
      <w:pPr>
        <w:ind w:left="-567"/>
        <w:contextualSpacing/>
        <w:rPr>
          <w:bCs/>
          <w:color w:val="000000" w:themeColor="text1"/>
        </w:rPr>
      </w:pPr>
      <w:r w:rsidRPr="00AC2F1A">
        <w:rPr>
          <w:bCs/>
          <w:color w:val="000000" w:themeColor="text1"/>
        </w:rPr>
        <w:lastRenderedPageBreak/>
        <w:t>d)</w:t>
      </w:r>
      <w:r w:rsidRPr="00AC2F1A">
        <w:rPr>
          <w:bCs/>
          <w:color w:val="000000" w:themeColor="text1"/>
        </w:rPr>
        <w:tab/>
      </w:r>
      <w:r w:rsidRPr="00AC2F1A">
        <w:rPr>
          <w:b/>
          <w:color w:val="000000" w:themeColor="text1"/>
        </w:rPr>
        <w:t>Participantes:</w:t>
      </w:r>
      <w:r w:rsidRPr="00AC2F1A">
        <w:rPr>
          <w:bCs/>
          <w:color w:val="000000" w:themeColor="text1"/>
        </w:rPr>
        <w:t xml:space="preserve"> se trata de las personas que intervienen en una argumentación. Necesariamente, debe haber un emisor encargado de la argumentación y un receptor a quien se intenta convencer. El receptor puede corresponder a: un interlocutor que dialoga con el emisor, intercambiando papeles con él y contraargumentando. También pude corresponder a una audiencia, que suele ser más pasiva durante la comunicación.</w:t>
      </w:r>
      <w:r>
        <w:rPr>
          <w:bCs/>
          <w:color w:val="000000" w:themeColor="text1"/>
        </w:rPr>
        <w:t xml:space="preserve"> Los participantes forman sus ideas y opiniones a partir de muchos factores personales, emocionales, contextuales, sociales, etc.</w:t>
      </w:r>
    </w:p>
    <w:p w14:paraId="2518F106" w14:textId="4D84990F" w:rsidR="00AC2F1A" w:rsidRDefault="00AC2F1A" w:rsidP="00AC2F1A">
      <w:pPr>
        <w:ind w:left="-567"/>
        <w:contextualSpacing/>
        <w:rPr>
          <w:bCs/>
          <w:color w:val="000000" w:themeColor="text1"/>
        </w:rPr>
      </w:pPr>
      <w:r w:rsidRPr="00AC2F1A">
        <w:rPr>
          <w:bCs/>
          <w:color w:val="000000" w:themeColor="text1"/>
        </w:rPr>
        <w:t>e)</w:t>
      </w:r>
      <w:r w:rsidRPr="00AC2F1A">
        <w:rPr>
          <w:bCs/>
          <w:color w:val="000000" w:themeColor="text1"/>
        </w:rPr>
        <w:tab/>
      </w:r>
      <w:r w:rsidRPr="00AC2F1A">
        <w:rPr>
          <w:b/>
          <w:color w:val="000000" w:themeColor="text1"/>
        </w:rPr>
        <w:t>Contexto:</w:t>
      </w:r>
      <w:r w:rsidRPr="00AC2F1A">
        <w:rPr>
          <w:bCs/>
          <w:color w:val="000000" w:themeColor="text1"/>
        </w:rPr>
        <w:t xml:space="preserve"> Existe una serie de factores contextuales que pueden incidir en mayor o menor grado en una argumentación; entre los más comunes cabe destacar: las características del lugar en que se efectúa una argumentación oral, el grado de formalidad de la situación (por el registro que se utilizará) e</w:t>
      </w:r>
      <w:r>
        <w:rPr>
          <w:bCs/>
          <w:color w:val="000000" w:themeColor="text1"/>
        </w:rPr>
        <w:t>l tiempo que se dispone, el entorno social, familiar, temático y cultural en que se realiza el acto argumentativo.</w:t>
      </w:r>
    </w:p>
    <w:p w14:paraId="32D600C9" w14:textId="77777777" w:rsidR="00832A57" w:rsidRDefault="00832A57" w:rsidP="00832A57">
      <w:pPr>
        <w:ind w:left="-567"/>
        <w:contextualSpacing/>
        <w:rPr>
          <w:bCs/>
          <w:color w:val="000000" w:themeColor="text1"/>
        </w:rPr>
      </w:pPr>
    </w:p>
    <w:p w14:paraId="7E0C64D4" w14:textId="0E5A21F9" w:rsidR="00832A57" w:rsidRDefault="00832A57" w:rsidP="00832A57">
      <w:pPr>
        <w:ind w:left="-567"/>
        <w:contextualSpacing/>
        <w:rPr>
          <w:bCs/>
          <w:color w:val="000000" w:themeColor="text1"/>
        </w:rPr>
      </w:pPr>
      <w:r>
        <w:rPr>
          <w:bCs/>
          <w:color w:val="000000" w:themeColor="text1"/>
        </w:rPr>
        <w:t xml:space="preserve">Para analizar la situación de enunciación en intercambios argumentativos, </w:t>
      </w:r>
      <w:r w:rsidRPr="00AC2F1A">
        <w:rPr>
          <w:bCs/>
          <w:color w:val="FF0000"/>
          <w:u w:val="single"/>
        </w:rPr>
        <w:t>debemos separar la situación en los distintos factores que la componen</w:t>
      </w:r>
      <w:r>
        <w:rPr>
          <w:bCs/>
          <w:color w:val="000000" w:themeColor="text1"/>
        </w:rPr>
        <w:t xml:space="preserve"> y, de esa forma, profundizar en cada uno de ellos para comprender el maco general en que se realiza la argumentación. </w:t>
      </w:r>
    </w:p>
    <w:p w14:paraId="3C852402" w14:textId="77777777" w:rsidR="00832A57" w:rsidRDefault="00832A57" w:rsidP="00832A57">
      <w:pPr>
        <w:ind w:left="-567"/>
        <w:contextualSpacing/>
        <w:rPr>
          <w:bCs/>
          <w:color w:val="000000" w:themeColor="text1"/>
        </w:rPr>
      </w:pPr>
    </w:p>
    <w:p w14:paraId="72F0ACA3" w14:textId="56E8E2C1" w:rsidR="00AC2F1A" w:rsidRPr="00832A57" w:rsidRDefault="00832A57" w:rsidP="00832A57">
      <w:pPr>
        <w:ind w:left="-567"/>
        <w:contextualSpacing/>
        <w:jc w:val="center"/>
        <w:rPr>
          <w:b/>
          <w:color w:val="000000" w:themeColor="text1"/>
          <w:sz w:val="28"/>
          <w:szCs w:val="28"/>
        </w:rPr>
      </w:pPr>
      <w:r w:rsidRPr="00832A57">
        <w:rPr>
          <w:b/>
          <w:color w:val="000000" w:themeColor="text1"/>
          <w:sz w:val="28"/>
          <w:szCs w:val="28"/>
        </w:rPr>
        <w:t>Preguntas guía para el análisis de situaciones argumentativas:</w:t>
      </w:r>
    </w:p>
    <w:p w14:paraId="50039449" w14:textId="7AAED352" w:rsidR="00AC2F1A" w:rsidRDefault="00AC2F1A" w:rsidP="00AC2F1A">
      <w:pPr>
        <w:ind w:left="-567"/>
        <w:contextualSpacing/>
        <w:rPr>
          <w:bCs/>
          <w:color w:val="000000" w:themeColor="text1"/>
        </w:rPr>
      </w:pPr>
    </w:p>
    <w:p w14:paraId="1FEDDC77" w14:textId="00495F74" w:rsidR="00832A57" w:rsidRDefault="00832A57" w:rsidP="00AC2F1A">
      <w:pPr>
        <w:ind w:left="-567"/>
        <w:contextualSpacing/>
        <w:rPr>
          <w:bCs/>
          <w:color w:val="000000" w:themeColor="text1"/>
        </w:rPr>
      </w:pPr>
      <w:r>
        <w:rPr>
          <w:bCs/>
          <w:color w:val="000000" w:themeColor="text1"/>
        </w:rPr>
        <w:t xml:space="preserve">Para ahondar en las situaciones comunicativas basadas en la argumentación, debemos plantearnos preguntas frente a cada uno de los factores que componen el marco general: </w:t>
      </w:r>
    </w:p>
    <w:tbl>
      <w:tblPr>
        <w:tblStyle w:val="Tablaconcuadrcula5oscura-nfasis21"/>
        <w:tblpPr w:leftFromText="141" w:rightFromText="141" w:vertAnchor="page" w:horzAnchor="margin" w:tblpXSpec="center" w:tblpY="5934"/>
        <w:tblW w:w="9640" w:type="dxa"/>
        <w:tblLook w:val="06A0" w:firstRow="1" w:lastRow="0" w:firstColumn="1" w:lastColumn="0" w:noHBand="1" w:noVBand="1"/>
      </w:tblPr>
      <w:tblGrid>
        <w:gridCol w:w="1893"/>
        <w:gridCol w:w="7747"/>
      </w:tblGrid>
      <w:tr w:rsidR="00832A57" w:rsidRPr="005E385D" w14:paraId="0DC9658E" w14:textId="77777777" w:rsidTr="00832A5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vAlign w:val="center"/>
          </w:tcPr>
          <w:p w14:paraId="73B7BF77" w14:textId="77777777" w:rsidR="00832A57" w:rsidRPr="005E385D" w:rsidRDefault="00832A57" w:rsidP="00832A57">
            <w:pPr>
              <w:jc w:val="center"/>
              <w:rPr>
                <w:rStyle w:val="Textoennegrita"/>
                <w:b/>
                <w:bCs/>
                <w:color w:val="FF0000"/>
              </w:rPr>
            </w:pPr>
            <w:r w:rsidRPr="005E385D">
              <w:rPr>
                <w:rStyle w:val="Textoennegrita"/>
                <w:b/>
                <w:bCs/>
                <w:color w:val="FF0000"/>
              </w:rPr>
              <w:t>Componentes de la situación de enunciación</w:t>
            </w:r>
          </w:p>
        </w:tc>
        <w:tc>
          <w:tcPr>
            <w:tcW w:w="7747" w:type="dxa"/>
            <w:shd w:val="clear" w:color="auto" w:fill="E7E6E6" w:themeFill="background2"/>
            <w:vAlign w:val="center"/>
          </w:tcPr>
          <w:p w14:paraId="6B393C40" w14:textId="77777777" w:rsidR="00832A57" w:rsidRPr="005E385D" w:rsidRDefault="00832A57" w:rsidP="00832A57">
            <w:pPr>
              <w:jc w:val="center"/>
              <w:cnfStyle w:val="100000000000" w:firstRow="1" w:lastRow="0" w:firstColumn="0" w:lastColumn="0" w:oddVBand="0" w:evenVBand="0" w:oddHBand="0" w:evenHBand="0" w:firstRowFirstColumn="0" w:firstRowLastColumn="0" w:lastRowFirstColumn="0" w:lastRowLastColumn="0"/>
              <w:rPr>
                <w:rStyle w:val="Textoennegrita"/>
                <w:bCs/>
                <w:color w:val="FF0000"/>
              </w:rPr>
            </w:pPr>
            <w:r w:rsidRPr="005E385D">
              <w:rPr>
                <w:rStyle w:val="Textoennegrita"/>
                <w:color w:val="FF0000"/>
              </w:rPr>
              <w:t>Responder en el cuaderno</w:t>
            </w:r>
            <w:r>
              <w:rPr>
                <w:rStyle w:val="Textoennegrita"/>
                <w:color w:val="FF0000"/>
              </w:rPr>
              <w:t>, documento de Word o Plataformas</w:t>
            </w:r>
          </w:p>
        </w:tc>
      </w:tr>
      <w:tr w:rsidR="00832A57" w:rsidRPr="005E385D" w14:paraId="0D0B45ED" w14:textId="77777777" w:rsidTr="00832A57">
        <w:trPr>
          <w:trHeight w:val="1421"/>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tcPr>
          <w:p w14:paraId="0249A745" w14:textId="77777777" w:rsidR="00832A57" w:rsidRPr="005E385D" w:rsidRDefault="00832A57" w:rsidP="00832A57">
            <w:pPr>
              <w:pStyle w:val="Default"/>
              <w:jc w:val="center"/>
            </w:pPr>
            <w:r w:rsidRPr="005E385D">
              <w:t xml:space="preserve">Participante: Enunciador </w:t>
            </w:r>
          </w:p>
          <w:p w14:paraId="5EA2BBC2" w14:textId="77777777" w:rsidR="00832A57" w:rsidRPr="005E385D" w:rsidRDefault="00832A57" w:rsidP="00832A57">
            <w:pPr>
              <w:jc w:val="center"/>
              <w:rPr>
                <w:rFonts w:ascii="Trebuchet MS" w:eastAsia="Times" w:hAnsi="Trebuchet MS"/>
              </w:rPr>
            </w:pPr>
          </w:p>
        </w:tc>
        <w:tc>
          <w:tcPr>
            <w:tcW w:w="7747" w:type="dxa"/>
            <w:shd w:val="clear" w:color="auto" w:fill="E7E6E6" w:themeFill="background2"/>
          </w:tcPr>
          <w:p w14:paraId="2409FC70" w14:textId="25DFA51D" w:rsidR="00832A57" w:rsidRPr="005E385D" w:rsidRDefault="00832A57" w:rsidP="00832A57">
            <w:pPr>
              <w:pStyle w:val="Default"/>
              <w:cnfStyle w:val="000000000000" w:firstRow="0" w:lastRow="0" w:firstColumn="0" w:lastColumn="0" w:oddVBand="0" w:evenVBand="0" w:oddHBand="0" w:evenHBand="0" w:firstRowFirstColumn="0" w:firstRowLastColumn="0" w:lastRowFirstColumn="0" w:lastRowLastColumn="0"/>
            </w:pPr>
            <w:r w:rsidRPr="005E385D">
              <w:t xml:space="preserve">¿Quién es el enunciador? ¿Cómo piensa? </w:t>
            </w:r>
            <w:r>
              <w:t xml:space="preserve">¿Por qué piensa de esa forma? </w:t>
            </w:r>
            <w:r w:rsidRPr="005E385D">
              <w:t xml:space="preserve">¿De dónde pueden venir sus ideas? </w:t>
            </w:r>
          </w:p>
          <w:p w14:paraId="2E2621F1" w14:textId="77777777" w:rsidR="00832A57" w:rsidRPr="005E385D" w:rsidRDefault="00832A57" w:rsidP="00832A57">
            <w:pPr>
              <w:pStyle w:val="Default"/>
              <w:cnfStyle w:val="000000000000" w:firstRow="0" w:lastRow="0" w:firstColumn="0" w:lastColumn="0" w:oddVBand="0" w:evenVBand="0" w:oddHBand="0" w:evenHBand="0" w:firstRowFirstColumn="0" w:firstRowLastColumn="0" w:lastRowFirstColumn="0" w:lastRowLastColumn="0"/>
            </w:pPr>
            <w:r w:rsidRPr="005E385D">
              <w:t xml:space="preserve">¿Qué relación tiene con el interlocutor? ¿Cómo podría esto afectar a la argumentación entre ellos? </w:t>
            </w:r>
          </w:p>
          <w:p w14:paraId="07F0D872" w14:textId="77777777" w:rsidR="00832A57" w:rsidRPr="005E385D" w:rsidRDefault="00832A57" w:rsidP="00832A57">
            <w:pPr>
              <w:pStyle w:val="Default"/>
              <w:cnfStyle w:val="000000000000" w:firstRow="0" w:lastRow="0" w:firstColumn="0" w:lastColumn="0" w:oddVBand="0" w:evenVBand="0" w:oddHBand="0" w:evenHBand="0" w:firstRowFirstColumn="0" w:firstRowLastColumn="0" w:lastRowFirstColumn="0" w:lastRowLastColumn="0"/>
            </w:pPr>
            <w:r w:rsidRPr="005E385D">
              <w:t xml:space="preserve">¿De qué manera puede legitimar sus ideas para convencer al otro? </w:t>
            </w:r>
          </w:p>
          <w:p w14:paraId="3DAC423D"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pPr>
            <w:r w:rsidRPr="005E385D">
              <w:t xml:space="preserve">¿Para qué se lleva a cabo la argumentación? ¿Qué quiere lograr? </w:t>
            </w:r>
          </w:p>
          <w:p w14:paraId="1475FA2D" w14:textId="77777777" w:rsidR="00832A57" w:rsidRPr="005E385D"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tc>
      </w:tr>
      <w:tr w:rsidR="00832A57" w:rsidRPr="005E385D" w14:paraId="6EDE9676" w14:textId="77777777" w:rsidTr="00832A57">
        <w:trPr>
          <w:trHeight w:val="1421"/>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tcPr>
          <w:p w14:paraId="048643B5" w14:textId="77777777" w:rsidR="00832A57" w:rsidRPr="005E385D" w:rsidRDefault="00832A57" w:rsidP="00832A57">
            <w:pPr>
              <w:pStyle w:val="Default"/>
              <w:jc w:val="center"/>
            </w:pPr>
            <w:r w:rsidRPr="005E385D">
              <w:t xml:space="preserve">Participante: Interlocutor </w:t>
            </w:r>
          </w:p>
          <w:p w14:paraId="2DE0297B" w14:textId="77777777" w:rsidR="00832A57" w:rsidRPr="005E385D" w:rsidRDefault="00832A57" w:rsidP="00832A57">
            <w:pPr>
              <w:jc w:val="center"/>
              <w:rPr>
                <w:rFonts w:ascii="Trebuchet MS" w:eastAsia="Times" w:hAnsi="Trebuchet MS"/>
              </w:rPr>
            </w:pPr>
          </w:p>
        </w:tc>
        <w:tc>
          <w:tcPr>
            <w:tcW w:w="7747" w:type="dxa"/>
            <w:shd w:val="clear" w:color="auto" w:fill="E7E6E6" w:themeFill="background2"/>
          </w:tcPr>
          <w:p w14:paraId="0BA42C67" w14:textId="0854B35C" w:rsidR="00832A57" w:rsidRPr="005E385D" w:rsidRDefault="00832A57" w:rsidP="00832A57">
            <w:pPr>
              <w:pStyle w:val="Default"/>
              <w:cnfStyle w:val="000000000000" w:firstRow="0" w:lastRow="0" w:firstColumn="0" w:lastColumn="0" w:oddVBand="0" w:evenVBand="0" w:oddHBand="0" w:evenHBand="0" w:firstRowFirstColumn="0" w:firstRowLastColumn="0" w:lastRowFirstColumn="0" w:lastRowLastColumn="0"/>
            </w:pPr>
            <w:r w:rsidRPr="005E385D">
              <w:t>¿Quién es el interlocutor? ¿Cómo piensa?</w:t>
            </w:r>
            <w:r>
              <w:t xml:space="preserve"> ¿Por qué piensa así?</w:t>
            </w:r>
            <w:r w:rsidRPr="005E385D">
              <w:t xml:space="preserve"> ¿De dónde pueden venir sus ideas? </w:t>
            </w:r>
          </w:p>
          <w:p w14:paraId="3448214B" w14:textId="77777777" w:rsidR="00832A57" w:rsidRPr="005E385D" w:rsidRDefault="00832A57" w:rsidP="00832A57">
            <w:pPr>
              <w:pStyle w:val="Default"/>
              <w:cnfStyle w:val="000000000000" w:firstRow="0" w:lastRow="0" w:firstColumn="0" w:lastColumn="0" w:oddVBand="0" w:evenVBand="0" w:oddHBand="0" w:evenHBand="0" w:firstRowFirstColumn="0" w:firstRowLastColumn="0" w:lastRowFirstColumn="0" w:lastRowLastColumn="0"/>
            </w:pPr>
            <w:r w:rsidRPr="005E385D">
              <w:t xml:space="preserve">¿Qué relación tiene con el enunciador? ¿Cómo podría esto afectar a la argumentación entre ellos? </w:t>
            </w:r>
          </w:p>
          <w:p w14:paraId="4E3204B9" w14:textId="77777777" w:rsidR="00832A57" w:rsidRPr="005E385D" w:rsidRDefault="00832A57" w:rsidP="00832A57">
            <w:pPr>
              <w:pStyle w:val="Default"/>
              <w:cnfStyle w:val="000000000000" w:firstRow="0" w:lastRow="0" w:firstColumn="0" w:lastColumn="0" w:oddVBand="0" w:evenVBand="0" w:oddHBand="0" w:evenHBand="0" w:firstRowFirstColumn="0" w:firstRowLastColumn="0" w:lastRowFirstColumn="0" w:lastRowLastColumn="0"/>
            </w:pPr>
            <w:r w:rsidRPr="005E385D">
              <w:t xml:space="preserve">¿Cómo se caracteriza? </w:t>
            </w:r>
          </w:p>
          <w:p w14:paraId="6FEC1C2C"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pPr>
            <w:r w:rsidRPr="005E385D">
              <w:t xml:space="preserve">¿Qué criterios utiliza para evaluar el punto de vista del enunciador? </w:t>
            </w:r>
          </w:p>
          <w:p w14:paraId="5001C490" w14:textId="77777777" w:rsidR="00832A57" w:rsidRPr="005E385D"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tc>
      </w:tr>
      <w:tr w:rsidR="00832A57" w:rsidRPr="005E385D" w14:paraId="749CFC00" w14:textId="77777777" w:rsidTr="00832A57">
        <w:trPr>
          <w:trHeight w:val="1195"/>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tcPr>
          <w:p w14:paraId="6C3F1803" w14:textId="77777777" w:rsidR="00832A57" w:rsidRPr="005E385D" w:rsidRDefault="00832A57" w:rsidP="00832A57">
            <w:pPr>
              <w:pStyle w:val="Default"/>
              <w:jc w:val="center"/>
            </w:pPr>
            <w:r w:rsidRPr="005E385D">
              <w:t xml:space="preserve">Contexto </w:t>
            </w:r>
          </w:p>
          <w:p w14:paraId="4B8921B3" w14:textId="77777777" w:rsidR="00832A57" w:rsidRPr="005E385D" w:rsidRDefault="00832A57" w:rsidP="00832A57">
            <w:pPr>
              <w:jc w:val="center"/>
              <w:rPr>
                <w:rFonts w:ascii="Trebuchet MS" w:eastAsia="Times" w:hAnsi="Trebuchet MS"/>
              </w:rPr>
            </w:pPr>
          </w:p>
        </w:tc>
        <w:tc>
          <w:tcPr>
            <w:tcW w:w="7747" w:type="dxa"/>
            <w:shd w:val="clear" w:color="auto" w:fill="E7E6E6" w:themeFill="background2"/>
          </w:tcPr>
          <w:p w14:paraId="66DEBE8B" w14:textId="77777777" w:rsidR="00832A57" w:rsidRPr="005E385D" w:rsidRDefault="00832A57" w:rsidP="00832A57">
            <w:pPr>
              <w:pStyle w:val="Default"/>
              <w:cnfStyle w:val="000000000000" w:firstRow="0" w:lastRow="0" w:firstColumn="0" w:lastColumn="0" w:oddVBand="0" w:evenVBand="0" w:oddHBand="0" w:evenHBand="0" w:firstRowFirstColumn="0" w:firstRowLastColumn="0" w:lastRowFirstColumn="0" w:lastRowLastColumn="0"/>
            </w:pPr>
            <w:r w:rsidRPr="005E385D">
              <w:t xml:space="preserve">¿Cuándo y dónde se produjo la controversia? </w:t>
            </w:r>
          </w:p>
          <w:p w14:paraId="0A40D7A1" w14:textId="77777777" w:rsidR="00832A57" w:rsidRPr="005E385D"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r w:rsidRPr="005E385D">
              <w:t>¿Qué elementos del contexto pueden afectar a la controversia? ¿Cómo la afectan?</w:t>
            </w:r>
          </w:p>
        </w:tc>
      </w:tr>
      <w:tr w:rsidR="00832A57" w:rsidRPr="005E385D" w14:paraId="6A860D77" w14:textId="77777777" w:rsidTr="00832A57">
        <w:trPr>
          <w:trHeight w:val="1199"/>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tcPr>
          <w:p w14:paraId="457C74E6" w14:textId="77777777" w:rsidR="00832A57" w:rsidRPr="005E385D" w:rsidRDefault="00832A57" w:rsidP="00832A57">
            <w:pPr>
              <w:pStyle w:val="Default"/>
              <w:jc w:val="center"/>
            </w:pPr>
            <w:r>
              <w:t>Tema controversial</w:t>
            </w:r>
            <w:r w:rsidRPr="005E385D">
              <w:t xml:space="preserve"> </w:t>
            </w:r>
          </w:p>
          <w:p w14:paraId="529D80C8" w14:textId="77777777" w:rsidR="00832A57" w:rsidRPr="005E385D" w:rsidRDefault="00832A57" w:rsidP="00832A57">
            <w:pPr>
              <w:jc w:val="center"/>
              <w:rPr>
                <w:rFonts w:ascii="Trebuchet MS" w:eastAsia="Times" w:hAnsi="Trebuchet MS"/>
              </w:rPr>
            </w:pPr>
          </w:p>
        </w:tc>
        <w:tc>
          <w:tcPr>
            <w:tcW w:w="7747" w:type="dxa"/>
            <w:shd w:val="clear" w:color="auto" w:fill="E7E6E6" w:themeFill="background2"/>
          </w:tcPr>
          <w:p w14:paraId="7F6261B4" w14:textId="77777777" w:rsidR="00832A57" w:rsidRPr="005E385D" w:rsidRDefault="00832A57" w:rsidP="00832A57">
            <w:pPr>
              <w:pStyle w:val="Default"/>
              <w:cnfStyle w:val="000000000000" w:firstRow="0" w:lastRow="0" w:firstColumn="0" w:lastColumn="0" w:oddVBand="0" w:evenVBand="0" w:oddHBand="0" w:evenHBand="0" w:firstRowFirstColumn="0" w:firstRowLastColumn="0" w:lastRowFirstColumn="0" w:lastRowLastColumn="0"/>
            </w:pPr>
            <w:r w:rsidRPr="005E385D">
              <w:t xml:space="preserve">¿Cuál es el tema que provoca controversia? ¿Cuáles son las posturas involucradas? </w:t>
            </w:r>
          </w:p>
          <w:p w14:paraId="7C4B298D" w14:textId="77777777" w:rsidR="00832A57" w:rsidRPr="005E385D"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r w:rsidRPr="005E385D">
              <w:t xml:space="preserve">¿Cómo son las visiones de mundo que influyen en la controversia? ¿Afectan de alguna manera? ¿Cómo? </w:t>
            </w:r>
          </w:p>
        </w:tc>
      </w:tr>
    </w:tbl>
    <w:p w14:paraId="38029DE4" w14:textId="77777777" w:rsidR="00832A57" w:rsidRPr="005E385D" w:rsidRDefault="00832A57" w:rsidP="00832A57">
      <w:pPr>
        <w:ind w:left="-567"/>
        <w:jc w:val="center"/>
        <w:rPr>
          <w:rFonts w:asciiTheme="majorHAnsi" w:hAnsiTheme="majorHAnsi" w:cstheme="majorHAnsi"/>
          <w:b/>
          <w:color w:val="FF0000"/>
          <w:sz w:val="28"/>
          <w:szCs w:val="28"/>
        </w:rPr>
      </w:pPr>
      <w:r w:rsidRPr="005E385D">
        <w:rPr>
          <w:rFonts w:asciiTheme="majorHAnsi" w:hAnsiTheme="majorHAnsi" w:cstheme="majorHAnsi"/>
          <w:b/>
          <w:color w:val="FF0000"/>
          <w:sz w:val="28"/>
          <w:szCs w:val="28"/>
        </w:rPr>
        <w:t>Análisis de situaciones argumentativas</w:t>
      </w:r>
    </w:p>
    <w:p w14:paraId="577015FC" w14:textId="77777777" w:rsidR="00832A57" w:rsidRPr="000C1C7A" w:rsidRDefault="00832A57" w:rsidP="00832A57">
      <w:pPr>
        <w:ind w:left="-567"/>
        <w:rPr>
          <w:rFonts w:asciiTheme="majorHAnsi" w:hAnsiTheme="majorHAnsi" w:cstheme="majorHAnsi"/>
          <w:b/>
        </w:rPr>
      </w:pPr>
      <w:r w:rsidRPr="000C1C7A">
        <w:rPr>
          <w:rFonts w:asciiTheme="majorHAnsi" w:hAnsiTheme="majorHAnsi" w:cstheme="majorHAnsi"/>
          <w:b/>
        </w:rPr>
        <w:t>Lea la situación cotidiana 1 y 2 presentadas a continuación y analícelas aisladamente una de otra (sin compararlas) mediante la tabla de análisis presentada en la siguiente actividad:</w:t>
      </w:r>
    </w:p>
    <w:p w14:paraId="440CDEC7" w14:textId="77777777" w:rsidR="00832A57" w:rsidRPr="000C1C7A" w:rsidRDefault="00832A57" w:rsidP="00832A57">
      <w:pPr>
        <w:pStyle w:val="Default"/>
        <w:ind w:left="-567"/>
        <w:jc w:val="center"/>
        <w:rPr>
          <w:sz w:val="18"/>
          <w:szCs w:val="22"/>
        </w:rPr>
      </w:pPr>
      <w:r w:rsidRPr="000C1C7A">
        <w:rPr>
          <w:b/>
          <w:sz w:val="22"/>
          <w:szCs w:val="22"/>
        </w:rPr>
        <w:t>Situación 1</w:t>
      </w:r>
    </w:p>
    <w:p w14:paraId="4EB9D422" w14:textId="3CCB482B" w:rsidR="00832A57" w:rsidRDefault="00832A57" w:rsidP="00832A57">
      <w:pPr>
        <w:ind w:left="-567"/>
        <w:contextualSpacing/>
        <w:rPr>
          <w:bCs/>
          <w:color w:val="000000" w:themeColor="text1"/>
        </w:rPr>
      </w:pPr>
      <w:r w:rsidRPr="000C1C7A">
        <w:t>Un joven desea convencer a su madre para que lo autorice a asistir a una fiesta esa misma noche. Para ello, entrega información acerca del lugar en que se llevará a cabo, los otros asistentes y el motivo de la celebración. Esta reunión se realizará en un lugar de difícil acceso, por lo que el menor no llegará a su casa a dormir, también es probable que se consuma alcohol; ambos factores son percibidos como riesgosos por la madre. El joven aboga por la independencia y madurez para tomar sus propias decisiones, además arguye que la vida social es parte fundamental de su desarrollo integral y participar de estas situaciones es parte de ello</w:t>
      </w:r>
    </w:p>
    <w:p w14:paraId="4AAB5275" w14:textId="77777777" w:rsidR="005E385D" w:rsidRPr="000C1C7A" w:rsidRDefault="005E385D" w:rsidP="00832A57">
      <w:pPr>
        <w:pStyle w:val="Default"/>
        <w:ind w:left="2832" w:firstLine="708"/>
        <w:rPr>
          <w:sz w:val="22"/>
          <w:szCs w:val="22"/>
        </w:rPr>
      </w:pPr>
      <w:r w:rsidRPr="000C1C7A">
        <w:rPr>
          <w:b/>
          <w:sz w:val="22"/>
          <w:szCs w:val="22"/>
        </w:rPr>
        <w:t>Situación 2</w:t>
      </w:r>
    </w:p>
    <w:p w14:paraId="298729F2" w14:textId="77777777" w:rsidR="005E385D" w:rsidRPr="000C1C7A" w:rsidRDefault="005E385D" w:rsidP="005E385D">
      <w:pPr>
        <w:ind w:left="-567"/>
      </w:pPr>
      <w:r w:rsidRPr="000C1C7A">
        <w:t xml:space="preserve">Un grupo de estudiantes discute en el patio del colegio sobre el uso de uniformes a raíz de un plebiscito que habrá al interior de la institución. Rápidamente se establecen dos posturas. Para unos, el uniforme favorece la integración social y es más económico para los padres. La argumentación del segundo grupo va en la línea del ejercicio de la libertad y la expresión identitaria. </w:t>
      </w:r>
    </w:p>
    <w:p w14:paraId="76F4D2C6" w14:textId="2928FB85" w:rsidR="005E385D" w:rsidRDefault="005E385D" w:rsidP="005E385D">
      <w:pPr>
        <w:ind w:left="-567"/>
        <w:rPr>
          <w:rFonts w:asciiTheme="majorHAnsi" w:hAnsiTheme="majorHAnsi" w:cstheme="majorHAnsi"/>
          <w:b/>
        </w:rPr>
      </w:pPr>
      <w:r w:rsidRPr="005626AD">
        <w:rPr>
          <w:rFonts w:asciiTheme="majorHAnsi" w:hAnsiTheme="majorHAnsi" w:cstheme="majorHAnsi"/>
          <w:b/>
        </w:rPr>
        <w:t>b) Analice</w:t>
      </w:r>
      <w:r>
        <w:rPr>
          <w:rFonts w:asciiTheme="majorHAnsi" w:hAnsiTheme="majorHAnsi" w:cstheme="majorHAnsi"/>
          <w:b/>
        </w:rPr>
        <w:t>, respectivamente</w:t>
      </w:r>
      <w:r w:rsidRPr="005626AD">
        <w:rPr>
          <w:rFonts w:asciiTheme="majorHAnsi" w:hAnsiTheme="majorHAnsi" w:cstheme="majorHAnsi"/>
          <w:b/>
        </w:rPr>
        <w:t xml:space="preserve"> la situación 1</w:t>
      </w:r>
      <w:r>
        <w:rPr>
          <w:rFonts w:asciiTheme="majorHAnsi" w:hAnsiTheme="majorHAnsi" w:cstheme="majorHAnsi"/>
          <w:b/>
        </w:rPr>
        <w:t xml:space="preserve"> y 2 (</w:t>
      </w:r>
      <w:r w:rsidRPr="005626AD">
        <w:rPr>
          <w:rFonts w:asciiTheme="majorHAnsi" w:hAnsiTheme="majorHAnsi" w:cstheme="majorHAnsi"/>
          <w:b/>
        </w:rPr>
        <w:t>en su cuaderno</w:t>
      </w:r>
      <w:r>
        <w:rPr>
          <w:rFonts w:asciiTheme="majorHAnsi" w:hAnsiTheme="majorHAnsi" w:cstheme="majorHAnsi"/>
          <w:b/>
        </w:rPr>
        <w:t xml:space="preserve">, documento de Word o </w:t>
      </w:r>
      <w:proofErr w:type="spellStart"/>
      <w:r w:rsidR="00832A57">
        <w:rPr>
          <w:rFonts w:asciiTheme="majorHAnsi" w:hAnsiTheme="majorHAnsi" w:cstheme="majorHAnsi"/>
          <w:b/>
        </w:rPr>
        <w:t>Classroom</w:t>
      </w:r>
      <w:proofErr w:type="spellEnd"/>
      <w:r w:rsidR="0031284C">
        <w:rPr>
          <w:rFonts w:asciiTheme="majorHAnsi" w:hAnsiTheme="majorHAnsi" w:cstheme="majorHAnsi"/>
          <w:b/>
        </w:rPr>
        <w:t>)</w:t>
      </w:r>
      <w:r>
        <w:rPr>
          <w:rFonts w:asciiTheme="majorHAnsi" w:hAnsiTheme="majorHAnsi" w:cstheme="majorHAnsi"/>
          <w:b/>
        </w:rPr>
        <w:t>,</w:t>
      </w:r>
      <w:r w:rsidRPr="005626AD">
        <w:rPr>
          <w:rFonts w:asciiTheme="majorHAnsi" w:hAnsiTheme="majorHAnsi" w:cstheme="majorHAnsi"/>
          <w:b/>
        </w:rPr>
        <w:t xml:space="preserve"> </w:t>
      </w:r>
      <w:r>
        <w:rPr>
          <w:rFonts w:asciiTheme="majorHAnsi" w:hAnsiTheme="majorHAnsi" w:cstheme="majorHAnsi"/>
          <w:b/>
        </w:rPr>
        <w:t>mediante la siguiente tabla</w:t>
      </w:r>
      <w:r w:rsidRPr="000C1C7A">
        <w:rPr>
          <w:rFonts w:asciiTheme="majorHAnsi" w:hAnsiTheme="majorHAnsi" w:cstheme="majorHAnsi"/>
          <w:b/>
          <w:u w:val="single"/>
        </w:rPr>
        <w:t>,</w:t>
      </w:r>
      <w:r>
        <w:rPr>
          <w:rFonts w:asciiTheme="majorHAnsi" w:hAnsiTheme="majorHAnsi" w:cstheme="majorHAnsi"/>
          <w:b/>
        </w:rPr>
        <w:t xml:space="preserve"> </w:t>
      </w:r>
      <w:r w:rsidRPr="00832A57">
        <w:rPr>
          <w:rFonts w:asciiTheme="majorHAnsi" w:hAnsiTheme="majorHAnsi" w:cstheme="majorHAnsi"/>
          <w:b/>
          <w:color w:val="FF0000"/>
        </w:rPr>
        <w:t xml:space="preserve">tomando en consideración las </w:t>
      </w:r>
      <w:r w:rsidRPr="00832A57">
        <w:rPr>
          <w:rFonts w:asciiTheme="majorHAnsi" w:hAnsiTheme="majorHAnsi" w:cstheme="majorHAnsi"/>
          <w:b/>
          <w:color w:val="FF0000"/>
          <w:u w:val="single"/>
        </w:rPr>
        <w:t xml:space="preserve">preguntas </w:t>
      </w:r>
      <w:r w:rsidR="00832A57" w:rsidRPr="00832A57">
        <w:rPr>
          <w:rFonts w:asciiTheme="majorHAnsi" w:hAnsiTheme="majorHAnsi" w:cstheme="majorHAnsi"/>
          <w:b/>
          <w:color w:val="FF0000"/>
          <w:u w:val="single"/>
        </w:rPr>
        <w:t>guía</w:t>
      </w:r>
      <w:r w:rsidRPr="00832A57">
        <w:rPr>
          <w:rFonts w:asciiTheme="majorHAnsi" w:hAnsiTheme="majorHAnsi" w:cstheme="majorHAnsi"/>
          <w:b/>
          <w:color w:val="FF0000"/>
        </w:rPr>
        <w:t xml:space="preserve"> </w:t>
      </w:r>
      <w:r w:rsidRPr="005626AD">
        <w:rPr>
          <w:rFonts w:asciiTheme="majorHAnsi" w:hAnsiTheme="majorHAnsi" w:cstheme="majorHAnsi"/>
          <w:b/>
        </w:rPr>
        <w:t xml:space="preserve">para cada uno de los componentes </w:t>
      </w:r>
      <w:r>
        <w:rPr>
          <w:rFonts w:asciiTheme="majorHAnsi" w:hAnsiTheme="majorHAnsi" w:cstheme="majorHAnsi"/>
          <w:b/>
        </w:rPr>
        <w:t>de la situación de enunciación:</w:t>
      </w:r>
    </w:p>
    <w:tbl>
      <w:tblPr>
        <w:tblStyle w:val="Tablaconcuadrcula5oscura-nfasis21"/>
        <w:tblpPr w:leftFromText="141" w:rightFromText="141" w:vertAnchor="page" w:horzAnchor="margin" w:tblpY="3273"/>
        <w:tblW w:w="9640" w:type="dxa"/>
        <w:tblLook w:val="06A0" w:firstRow="1" w:lastRow="0" w:firstColumn="1" w:lastColumn="0" w:noHBand="1" w:noVBand="1"/>
      </w:tblPr>
      <w:tblGrid>
        <w:gridCol w:w="1893"/>
        <w:gridCol w:w="7747"/>
      </w:tblGrid>
      <w:tr w:rsidR="00832A57" w:rsidRPr="00F63AC5" w14:paraId="56C55CF4" w14:textId="77777777" w:rsidTr="00832A5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vAlign w:val="center"/>
          </w:tcPr>
          <w:p w14:paraId="38E55C69" w14:textId="77777777" w:rsidR="00832A57" w:rsidRPr="005E385D" w:rsidRDefault="00832A57" w:rsidP="00832A57">
            <w:pPr>
              <w:jc w:val="center"/>
              <w:rPr>
                <w:rStyle w:val="Textoennegrita"/>
                <w:b/>
                <w:bCs/>
                <w:color w:val="FF0000"/>
              </w:rPr>
            </w:pPr>
            <w:r w:rsidRPr="005E385D">
              <w:rPr>
                <w:rStyle w:val="Textoennegrita"/>
                <w:b/>
                <w:bCs/>
                <w:color w:val="FF0000"/>
              </w:rPr>
              <w:t>Componentes de la situación de enunciación</w:t>
            </w:r>
          </w:p>
        </w:tc>
        <w:tc>
          <w:tcPr>
            <w:tcW w:w="7747" w:type="dxa"/>
            <w:shd w:val="clear" w:color="auto" w:fill="E7E6E6" w:themeFill="background2"/>
            <w:vAlign w:val="center"/>
          </w:tcPr>
          <w:p w14:paraId="5216FBC4" w14:textId="77777777" w:rsidR="00832A57" w:rsidRPr="005E385D" w:rsidRDefault="00832A57" w:rsidP="00832A57">
            <w:pPr>
              <w:jc w:val="center"/>
              <w:cnfStyle w:val="100000000000" w:firstRow="1" w:lastRow="0" w:firstColumn="0" w:lastColumn="0" w:oddVBand="0" w:evenVBand="0" w:oddHBand="0" w:evenHBand="0" w:firstRowFirstColumn="0" w:firstRowLastColumn="0" w:lastRowFirstColumn="0" w:lastRowLastColumn="0"/>
              <w:rPr>
                <w:rStyle w:val="Textoennegrita"/>
                <w:bCs/>
                <w:color w:val="FF0000"/>
              </w:rPr>
            </w:pPr>
            <w:r w:rsidRPr="005E385D">
              <w:rPr>
                <w:rStyle w:val="Textoennegrita"/>
                <w:color w:val="FF0000"/>
              </w:rPr>
              <w:t>Responder en el cuaderno</w:t>
            </w:r>
            <w:r>
              <w:rPr>
                <w:rStyle w:val="Textoennegrita"/>
                <w:color w:val="FF0000"/>
              </w:rPr>
              <w:t>, documento de Word o CLASSROOM</w:t>
            </w:r>
          </w:p>
        </w:tc>
      </w:tr>
      <w:tr w:rsidR="00832A57" w:rsidRPr="00F63AC5" w14:paraId="1E4109F1" w14:textId="77777777" w:rsidTr="00832A57">
        <w:trPr>
          <w:trHeight w:val="804"/>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tcPr>
          <w:p w14:paraId="6C8BD2CE" w14:textId="77777777" w:rsidR="00832A57" w:rsidRPr="005E385D" w:rsidRDefault="00832A57" w:rsidP="00832A57">
            <w:pPr>
              <w:pStyle w:val="Default"/>
              <w:jc w:val="center"/>
            </w:pPr>
            <w:r w:rsidRPr="005E385D">
              <w:t xml:space="preserve">Participante: Enunciador </w:t>
            </w:r>
          </w:p>
          <w:p w14:paraId="4B2324B1" w14:textId="77777777" w:rsidR="00832A57" w:rsidRPr="005E385D" w:rsidRDefault="00832A57" w:rsidP="00832A57">
            <w:pPr>
              <w:jc w:val="center"/>
              <w:rPr>
                <w:rFonts w:ascii="Trebuchet MS" w:eastAsia="Times" w:hAnsi="Trebuchet MS"/>
              </w:rPr>
            </w:pPr>
          </w:p>
        </w:tc>
        <w:tc>
          <w:tcPr>
            <w:tcW w:w="7747" w:type="dxa"/>
            <w:shd w:val="clear" w:color="auto" w:fill="E7E6E6" w:themeFill="background2"/>
          </w:tcPr>
          <w:p w14:paraId="2B4CE986"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757A6204"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26048AD2"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36C1738F"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1E437DE2" w14:textId="174E6D3D" w:rsidR="00832A57" w:rsidRPr="005E385D"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tc>
      </w:tr>
      <w:tr w:rsidR="00832A57" w:rsidRPr="00F63AC5" w14:paraId="437EE42C" w14:textId="77777777" w:rsidTr="00832A57">
        <w:trPr>
          <w:trHeight w:val="917"/>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tcPr>
          <w:p w14:paraId="402716ED" w14:textId="77777777" w:rsidR="00832A57" w:rsidRPr="005E385D" w:rsidRDefault="00832A57" w:rsidP="00832A57">
            <w:pPr>
              <w:pStyle w:val="Default"/>
              <w:jc w:val="center"/>
            </w:pPr>
            <w:r w:rsidRPr="005E385D">
              <w:t xml:space="preserve">Participante: Interlocutor </w:t>
            </w:r>
          </w:p>
          <w:p w14:paraId="36A75AAA" w14:textId="77777777" w:rsidR="00832A57" w:rsidRPr="005E385D" w:rsidRDefault="00832A57" w:rsidP="00832A57">
            <w:pPr>
              <w:jc w:val="center"/>
              <w:rPr>
                <w:rFonts w:ascii="Trebuchet MS" w:eastAsia="Times" w:hAnsi="Trebuchet MS"/>
              </w:rPr>
            </w:pPr>
          </w:p>
        </w:tc>
        <w:tc>
          <w:tcPr>
            <w:tcW w:w="7747" w:type="dxa"/>
            <w:shd w:val="clear" w:color="auto" w:fill="E7E6E6" w:themeFill="background2"/>
          </w:tcPr>
          <w:p w14:paraId="29357598"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58F3A829"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5913D530"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6EFF217B" w14:textId="26B3B863"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57B584BB"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4D4DFA0F" w14:textId="68E68813" w:rsidR="00832A57" w:rsidRPr="005E385D"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tc>
      </w:tr>
      <w:tr w:rsidR="00832A57" w:rsidRPr="00F63AC5" w14:paraId="5432FFCC" w14:textId="77777777" w:rsidTr="00832A57">
        <w:trPr>
          <w:trHeight w:val="823"/>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tcPr>
          <w:p w14:paraId="760433D6" w14:textId="77777777" w:rsidR="00832A57" w:rsidRPr="005E385D" w:rsidRDefault="00832A57" w:rsidP="00832A57">
            <w:pPr>
              <w:pStyle w:val="Default"/>
              <w:jc w:val="center"/>
            </w:pPr>
            <w:r w:rsidRPr="005E385D">
              <w:t xml:space="preserve">Contexto </w:t>
            </w:r>
          </w:p>
          <w:p w14:paraId="1A45A05D" w14:textId="77777777" w:rsidR="00832A57" w:rsidRPr="005E385D" w:rsidRDefault="00832A57" w:rsidP="00832A57">
            <w:pPr>
              <w:jc w:val="center"/>
              <w:rPr>
                <w:rFonts w:ascii="Trebuchet MS" w:eastAsia="Times" w:hAnsi="Trebuchet MS"/>
              </w:rPr>
            </w:pPr>
          </w:p>
        </w:tc>
        <w:tc>
          <w:tcPr>
            <w:tcW w:w="7747" w:type="dxa"/>
            <w:shd w:val="clear" w:color="auto" w:fill="E7E6E6" w:themeFill="background2"/>
          </w:tcPr>
          <w:p w14:paraId="41620C37"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3DA74D06"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5A7892B3"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59C1AFB8" w14:textId="123B5393"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0901D777"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p w14:paraId="7C25E0EE" w14:textId="5EA0CC12" w:rsidR="00832A57" w:rsidRPr="005E385D"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tc>
      </w:tr>
      <w:tr w:rsidR="00832A57" w:rsidRPr="00F63AC5" w14:paraId="47090D76" w14:textId="77777777" w:rsidTr="00832A57">
        <w:trPr>
          <w:trHeight w:val="999"/>
        </w:trPr>
        <w:tc>
          <w:tcPr>
            <w:cnfStyle w:val="001000000000" w:firstRow="0" w:lastRow="0" w:firstColumn="1" w:lastColumn="0" w:oddVBand="0" w:evenVBand="0" w:oddHBand="0" w:evenHBand="0" w:firstRowFirstColumn="0" w:firstRowLastColumn="0" w:lastRowFirstColumn="0" w:lastRowLastColumn="0"/>
            <w:tcW w:w="1893" w:type="dxa"/>
            <w:shd w:val="clear" w:color="auto" w:fill="E7E6E6" w:themeFill="background2"/>
          </w:tcPr>
          <w:p w14:paraId="438C2055" w14:textId="77777777" w:rsidR="00832A57" w:rsidRPr="005E385D" w:rsidRDefault="00832A57" w:rsidP="00832A57">
            <w:pPr>
              <w:pStyle w:val="Default"/>
              <w:jc w:val="center"/>
            </w:pPr>
            <w:r>
              <w:t>Tema controversial</w:t>
            </w:r>
            <w:r w:rsidRPr="005E385D">
              <w:t xml:space="preserve"> </w:t>
            </w:r>
          </w:p>
          <w:p w14:paraId="71C133F1" w14:textId="77777777" w:rsidR="00832A57" w:rsidRPr="005E385D" w:rsidRDefault="00832A57" w:rsidP="00832A57">
            <w:pPr>
              <w:jc w:val="center"/>
              <w:rPr>
                <w:rFonts w:ascii="Trebuchet MS" w:eastAsia="Times" w:hAnsi="Trebuchet MS"/>
              </w:rPr>
            </w:pPr>
          </w:p>
        </w:tc>
        <w:tc>
          <w:tcPr>
            <w:tcW w:w="7747" w:type="dxa"/>
            <w:shd w:val="clear" w:color="auto" w:fill="E7E6E6" w:themeFill="background2"/>
          </w:tcPr>
          <w:p w14:paraId="0484E753"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pPr>
            <w:r w:rsidRPr="005E385D">
              <w:t xml:space="preserve"> </w:t>
            </w:r>
          </w:p>
          <w:p w14:paraId="30631EEC"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pPr>
          </w:p>
          <w:p w14:paraId="3033E8CD"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pPr>
          </w:p>
          <w:p w14:paraId="322F5CEE"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pPr>
          </w:p>
          <w:p w14:paraId="2E01B2F6" w14:textId="77777777" w:rsidR="00832A57" w:rsidRDefault="00832A57" w:rsidP="00832A57">
            <w:pPr>
              <w:jc w:val="left"/>
              <w:cnfStyle w:val="000000000000" w:firstRow="0" w:lastRow="0" w:firstColumn="0" w:lastColumn="0" w:oddVBand="0" w:evenVBand="0" w:oddHBand="0" w:evenHBand="0" w:firstRowFirstColumn="0" w:firstRowLastColumn="0" w:lastRowFirstColumn="0" w:lastRowLastColumn="0"/>
            </w:pPr>
          </w:p>
          <w:p w14:paraId="1BF2A74E" w14:textId="5E0CD985" w:rsidR="00832A57" w:rsidRPr="005E385D" w:rsidRDefault="00832A57" w:rsidP="00832A57">
            <w:pPr>
              <w:jc w:val="left"/>
              <w:cnfStyle w:val="000000000000" w:firstRow="0" w:lastRow="0" w:firstColumn="0" w:lastColumn="0" w:oddVBand="0" w:evenVBand="0" w:oddHBand="0" w:evenHBand="0" w:firstRowFirstColumn="0" w:firstRowLastColumn="0" w:lastRowFirstColumn="0" w:lastRowLastColumn="0"/>
              <w:rPr>
                <w:rFonts w:ascii="Trebuchet MS" w:eastAsia="Times" w:hAnsi="Trebuchet MS"/>
              </w:rPr>
            </w:pPr>
          </w:p>
        </w:tc>
      </w:tr>
    </w:tbl>
    <w:p w14:paraId="50AD190E" w14:textId="0A31E164" w:rsidR="00496F66" w:rsidRDefault="00496F66" w:rsidP="0031284C"/>
    <w:tbl>
      <w:tblPr>
        <w:tblStyle w:val="Tablaconcuadrcula"/>
        <w:tblW w:w="0" w:type="auto"/>
        <w:tblLook w:val="04A0" w:firstRow="1" w:lastRow="0" w:firstColumn="1" w:lastColumn="0" w:noHBand="0" w:noVBand="1"/>
      </w:tblPr>
      <w:tblGrid>
        <w:gridCol w:w="6516"/>
        <w:gridCol w:w="709"/>
        <w:gridCol w:w="708"/>
        <w:gridCol w:w="709"/>
        <w:gridCol w:w="704"/>
      </w:tblGrid>
      <w:tr w:rsidR="0031284C" w14:paraId="09D9D5EB" w14:textId="77777777" w:rsidTr="00E27B7B">
        <w:tc>
          <w:tcPr>
            <w:tcW w:w="6516" w:type="dxa"/>
          </w:tcPr>
          <w:p w14:paraId="366FCD9E" w14:textId="6830408A" w:rsidR="0031284C" w:rsidRPr="00E27B7B" w:rsidRDefault="0031284C" w:rsidP="0031284C">
            <w:pPr>
              <w:rPr>
                <w:b/>
                <w:bCs/>
              </w:rPr>
            </w:pPr>
            <w:r w:rsidRPr="00E27B7B">
              <w:rPr>
                <w:b/>
                <w:bCs/>
              </w:rPr>
              <w:t>INDICADORES DE LOGRO</w:t>
            </w:r>
          </w:p>
        </w:tc>
        <w:tc>
          <w:tcPr>
            <w:tcW w:w="709" w:type="dxa"/>
          </w:tcPr>
          <w:p w14:paraId="7A2FF1B3" w14:textId="260BB29B" w:rsidR="0031284C" w:rsidRDefault="00E27B7B" w:rsidP="0031284C">
            <w:r>
              <w:t>4</w:t>
            </w:r>
          </w:p>
        </w:tc>
        <w:tc>
          <w:tcPr>
            <w:tcW w:w="708" w:type="dxa"/>
          </w:tcPr>
          <w:p w14:paraId="1C584EEC" w14:textId="22F3E984" w:rsidR="0031284C" w:rsidRDefault="00E27B7B" w:rsidP="0031284C">
            <w:r>
              <w:t>3</w:t>
            </w:r>
          </w:p>
        </w:tc>
        <w:tc>
          <w:tcPr>
            <w:tcW w:w="709" w:type="dxa"/>
          </w:tcPr>
          <w:p w14:paraId="02D886FC" w14:textId="28543129" w:rsidR="0031284C" w:rsidRDefault="00E27B7B" w:rsidP="0031284C">
            <w:r>
              <w:t>2</w:t>
            </w:r>
          </w:p>
        </w:tc>
        <w:tc>
          <w:tcPr>
            <w:tcW w:w="704" w:type="dxa"/>
          </w:tcPr>
          <w:p w14:paraId="47BF1D74" w14:textId="1EBFFF4B" w:rsidR="0031284C" w:rsidRDefault="00E27B7B" w:rsidP="0031284C">
            <w:r>
              <w:t>1</w:t>
            </w:r>
          </w:p>
        </w:tc>
      </w:tr>
      <w:tr w:rsidR="0031284C" w14:paraId="677E13F1" w14:textId="77777777" w:rsidTr="00E27B7B">
        <w:tc>
          <w:tcPr>
            <w:tcW w:w="6516" w:type="dxa"/>
          </w:tcPr>
          <w:p w14:paraId="04F05CA2" w14:textId="2DD1E1C5" w:rsidR="0031284C" w:rsidRDefault="0031284C" w:rsidP="0031284C">
            <w:r>
              <w:t>El estudiante entrega respuestas completas, redactadas sin ambigüedades</w:t>
            </w:r>
            <w:r w:rsidR="00E27B7B">
              <w:t>, completamente con sus propias palabras, sin fuentes no referenciadas ni plagio.</w:t>
            </w:r>
          </w:p>
        </w:tc>
        <w:tc>
          <w:tcPr>
            <w:tcW w:w="709" w:type="dxa"/>
          </w:tcPr>
          <w:p w14:paraId="141E788A" w14:textId="77777777" w:rsidR="0031284C" w:rsidRDefault="0031284C" w:rsidP="0031284C"/>
        </w:tc>
        <w:tc>
          <w:tcPr>
            <w:tcW w:w="708" w:type="dxa"/>
          </w:tcPr>
          <w:p w14:paraId="7002F6C2" w14:textId="77777777" w:rsidR="0031284C" w:rsidRDefault="0031284C" w:rsidP="0031284C"/>
        </w:tc>
        <w:tc>
          <w:tcPr>
            <w:tcW w:w="709" w:type="dxa"/>
          </w:tcPr>
          <w:p w14:paraId="3CC16C42" w14:textId="77777777" w:rsidR="0031284C" w:rsidRDefault="0031284C" w:rsidP="0031284C"/>
        </w:tc>
        <w:tc>
          <w:tcPr>
            <w:tcW w:w="704" w:type="dxa"/>
          </w:tcPr>
          <w:p w14:paraId="6362FC83" w14:textId="77777777" w:rsidR="0031284C" w:rsidRDefault="0031284C" w:rsidP="0031284C"/>
        </w:tc>
      </w:tr>
      <w:tr w:rsidR="00E27B7B" w14:paraId="73C34309" w14:textId="77777777" w:rsidTr="00E27B7B">
        <w:tc>
          <w:tcPr>
            <w:tcW w:w="6516" w:type="dxa"/>
          </w:tcPr>
          <w:p w14:paraId="40F9B076" w14:textId="787E26C1" w:rsidR="00E27B7B" w:rsidRDefault="00E27B7B" w:rsidP="0031284C">
            <w:r>
              <w:t>Las respuestas del estudiante denotan análisis del emisor, interlocutor, contexto y controversia. Del caso 1</w:t>
            </w:r>
          </w:p>
        </w:tc>
        <w:tc>
          <w:tcPr>
            <w:tcW w:w="709" w:type="dxa"/>
          </w:tcPr>
          <w:p w14:paraId="45F369CC" w14:textId="77777777" w:rsidR="00E27B7B" w:rsidRDefault="00E27B7B" w:rsidP="0031284C"/>
        </w:tc>
        <w:tc>
          <w:tcPr>
            <w:tcW w:w="708" w:type="dxa"/>
          </w:tcPr>
          <w:p w14:paraId="262E832A" w14:textId="77777777" w:rsidR="00E27B7B" w:rsidRDefault="00E27B7B" w:rsidP="0031284C"/>
        </w:tc>
        <w:tc>
          <w:tcPr>
            <w:tcW w:w="709" w:type="dxa"/>
          </w:tcPr>
          <w:p w14:paraId="616AA3BE" w14:textId="77777777" w:rsidR="00E27B7B" w:rsidRDefault="00E27B7B" w:rsidP="0031284C"/>
        </w:tc>
        <w:tc>
          <w:tcPr>
            <w:tcW w:w="704" w:type="dxa"/>
          </w:tcPr>
          <w:p w14:paraId="5318A6C9" w14:textId="77777777" w:rsidR="00E27B7B" w:rsidRDefault="00E27B7B" w:rsidP="0031284C"/>
        </w:tc>
      </w:tr>
      <w:tr w:rsidR="00E27B7B" w14:paraId="5E0343C4" w14:textId="77777777" w:rsidTr="00E27B7B">
        <w:tc>
          <w:tcPr>
            <w:tcW w:w="6516" w:type="dxa"/>
          </w:tcPr>
          <w:p w14:paraId="118C804F" w14:textId="323B84A9" w:rsidR="00E27B7B" w:rsidRDefault="00E27B7B" w:rsidP="00E27B7B">
            <w:r>
              <w:t>Las respuestas del estudiante denotan análisis del emisor, interlocutor, contexto y controversia. Del caso 2</w:t>
            </w:r>
          </w:p>
        </w:tc>
        <w:tc>
          <w:tcPr>
            <w:tcW w:w="709" w:type="dxa"/>
          </w:tcPr>
          <w:p w14:paraId="56232094" w14:textId="77777777" w:rsidR="00E27B7B" w:rsidRDefault="00E27B7B" w:rsidP="00E27B7B"/>
        </w:tc>
        <w:tc>
          <w:tcPr>
            <w:tcW w:w="708" w:type="dxa"/>
          </w:tcPr>
          <w:p w14:paraId="1CA5AB5B" w14:textId="77777777" w:rsidR="00E27B7B" w:rsidRDefault="00E27B7B" w:rsidP="00E27B7B"/>
        </w:tc>
        <w:tc>
          <w:tcPr>
            <w:tcW w:w="709" w:type="dxa"/>
          </w:tcPr>
          <w:p w14:paraId="1AAB7084" w14:textId="77777777" w:rsidR="00E27B7B" w:rsidRDefault="00E27B7B" w:rsidP="00E27B7B"/>
        </w:tc>
        <w:tc>
          <w:tcPr>
            <w:tcW w:w="704" w:type="dxa"/>
          </w:tcPr>
          <w:p w14:paraId="3E08431B" w14:textId="77777777" w:rsidR="00E27B7B" w:rsidRDefault="00E27B7B" w:rsidP="00E27B7B"/>
        </w:tc>
      </w:tr>
      <w:tr w:rsidR="00E27B7B" w14:paraId="2A787664" w14:textId="77777777" w:rsidTr="00E27B7B">
        <w:tc>
          <w:tcPr>
            <w:tcW w:w="6516" w:type="dxa"/>
          </w:tcPr>
          <w:p w14:paraId="1080BB08" w14:textId="1F1B4CD6" w:rsidR="00E27B7B" w:rsidRDefault="00E27B7B" w:rsidP="00E27B7B">
            <w:r>
              <w:t>Utiliza las preguntas guía para elaborar todas sus respuestas.</w:t>
            </w:r>
          </w:p>
        </w:tc>
        <w:tc>
          <w:tcPr>
            <w:tcW w:w="709" w:type="dxa"/>
          </w:tcPr>
          <w:p w14:paraId="3593D4B5" w14:textId="77777777" w:rsidR="00E27B7B" w:rsidRDefault="00E27B7B" w:rsidP="00E27B7B"/>
        </w:tc>
        <w:tc>
          <w:tcPr>
            <w:tcW w:w="708" w:type="dxa"/>
          </w:tcPr>
          <w:p w14:paraId="03540371" w14:textId="77777777" w:rsidR="00E27B7B" w:rsidRDefault="00E27B7B" w:rsidP="00E27B7B"/>
        </w:tc>
        <w:tc>
          <w:tcPr>
            <w:tcW w:w="709" w:type="dxa"/>
          </w:tcPr>
          <w:p w14:paraId="4914B7CE" w14:textId="77777777" w:rsidR="00E27B7B" w:rsidRDefault="00E27B7B" w:rsidP="00E27B7B"/>
        </w:tc>
        <w:tc>
          <w:tcPr>
            <w:tcW w:w="704" w:type="dxa"/>
          </w:tcPr>
          <w:p w14:paraId="3ADC24B1" w14:textId="77777777" w:rsidR="00E27B7B" w:rsidRDefault="00E27B7B" w:rsidP="00E27B7B"/>
        </w:tc>
      </w:tr>
    </w:tbl>
    <w:p w14:paraId="36A07ABE" w14:textId="34427F64" w:rsidR="0031284C" w:rsidRDefault="00E27B7B" w:rsidP="0031284C">
      <w:r>
        <w:t>La única opción de obtener 0 punto es la no realización de la actividad o el plagio de información.</w:t>
      </w:r>
    </w:p>
    <w:tbl>
      <w:tblPr>
        <w:tblStyle w:val="Tablaconcuadrcula"/>
        <w:tblW w:w="9351" w:type="dxa"/>
        <w:tblLook w:val="04A0" w:firstRow="1" w:lastRow="0" w:firstColumn="1" w:lastColumn="0" w:noHBand="0" w:noVBand="1"/>
      </w:tblPr>
      <w:tblGrid>
        <w:gridCol w:w="7933"/>
        <w:gridCol w:w="709"/>
        <w:gridCol w:w="709"/>
      </w:tblGrid>
      <w:tr w:rsidR="00E27B7B" w14:paraId="040CD683" w14:textId="77777777" w:rsidTr="00E27B7B">
        <w:tc>
          <w:tcPr>
            <w:tcW w:w="7933" w:type="dxa"/>
          </w:tcPr>
          <w:p w14:paraId="5F42E8F7" w14:textId="77777777" w:rsidR="00E27B7B" w:rsidRPr="00C82D31" w:rsidRDefault="00E27B7B" w:rsidP="00734307">
            <w:pPr>
              <w:rPr>
                <w:b/>
                <w:bCs/>
                <w:noProof/>
              </w:rPr>
            </w:pPr>
            <w:r>
              <w:rPr>
                <w:b/>
                <w:bCs/>
                <w:noProof/>
              </w:rPr>
              <w:t>EL ALUMNO</w:t>
            </w:r>
          </w:p>
        </w:tc>
        <w:tc>
          <w:tcPr>
            <w:tcW w:w="709" w:type="dxa"/>
          </w:tcPr>
          <w:p w14:paraId="24F02592" w14:textId="77777777" w:rsidR="00E27B7B" w:rsidRDefault="00E27B7B" w:rsidP="00734307">
            <w:pPr>
              <w:rPr>
                <w:noProof/>
              </w:rPr>
            </w:pPr>
            <w:r>
              <w:rPr>
                <w:noProof/>
              </w:rPr>
              <w:t>1</w:t>
            </w:r>
          </w:p>
        </w:tc>
        <w:tc>
          <w:tcPr>
            <w:tcW w:w="709" w:type="dxa"/>
          </w:tcPr>
          <w:p w14:paraId="2BDE23B6" w14:textId="77777777" w:rsidR="00E27B7B" w:rsidRDefault="00E27B7B" w:rsidP="00734307">
            <w:pPr>
              <w:rPr>
                <w:noProof/>
              </w:rPr>
            </w:pPr>
            <w:r>
              <w:rPr>
                <w:noProof/>
              </w:rPr>
              <w:t>0</w:t>
            </w:r>
          </w:p>
        </w:tc>
      </w:tr>
      <w:tr w:rsidR="00E27B7B" w14:paraId="42AA3360" w14:textId="77777777" w:rsidTr="00E27B7B">
        <w:tc>
          <w:tcPr>
            <w:tcW w:w="7933" w:type="dxa"/>
          </w:tcPr>
          <w:p w14:paraId="7B8E0773" w14:textId="77777777" w:rsidR="00E27B7B" w:rsidRDefault="00E27B7B" w:rsidP="00734307">
            <w:pPr>
              <w:rPr>
                <w:noProof/>
              </w:rPr>
            </w:pPr>
            <w:r>
              <w:rPr>
                <w:noProof/>
              </w:rPr>
              <w:t>Cumple con la fecha de entrega asignada o, en su defecto, se contacta con la profesora con anticipación para evaluar su situación.</w:t>
            </w:r>
          </w:p>
        </w:tc>
        <w:tc>
          <w:tcPr>
            <w:tcW w:w="709" w:type="dxa"/>
          </w:tcPr>
          <w:p w14:paraId="12C0B8E5" w14:textId="77777777" w:rsidR="00E27B7B" w:rsidRDefault="00E27B7B" w:rsidP="00734307">
            <w:pPr>
              <w:rPr>
                <w:noProof/>
              </w:rPr>
            </w:pPr>
          </w:p>
        </w:tc>
        <w:tc>
          <w:tcPr>
            <w:tcW w:w="709" w:type="dxa"/>
          </w:tcPr>
          <w:p w14:paraId="0681F53F" w14:textId="77777777" w:rsidR="00E27B7B" w:rsidRDefault="00E27B7B" w:rsidP="00734307">
            <w:pPr>
              <w:rPr>
                <w:noProof/>
              </w:rPr>
            </w:pPr>
          </w:p>
        </w:tc>
      </w:tr>
    </w:tbl>
    <w:p w14:paraId="761DE30F" w14:textId="77777777" w:rsidR="00E27B7B" w:rsidRDefault="00E27B7B" w:rsidP="0031284C"/>
    <w:sectPr w:rsidR="00E27B7B" w:rsidSect="00C4029E">
      <w:pgSz w:w="12183" w:h="17858" w:code="345"/>
      <w:pgMar w:top="568" w:right="112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4059"/>
    <w:multiLevelType w:val="hybridMultilevel"/>
    <w:tmpl w:val="EA401634"/>
    <w:lvl w:ilvl="0" w:tplc="E522CE1E">
      <w:start w:val="1"/>
      <w:numFmt w:val="decimal"/>
      <w:lvlText w:val="%1)"/>
      <w:lvlJc w:val="left"/>
      <w:pPr>
        <w:ind w:left="-207" w:hanging="360"/>
      </w:pPr>
      <w:rPr>
        <w:rFonts w:hint="default"/>
        <w:b/>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15:restartNumberingAfterBreak="0">
    <w:nsid w:val="69012C0B"/>
    <w:multiLevelType w:val="hybridMultilevel"/>
    <w:tmpl w:val="E448551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5D"/>
    <w:rsid w:val="000508C8"/>
    <w:rsid w:val="002027CB"/>
    <w:rsid w:val="0024474E"/>
    <w:rsid w:val="0031284C"/>
    <w:rsid w:val="00496F66"/>
    <w:rsid w:val="005E385D"/>
    <w:rsid w:val="00626628"/>
    <w:rsid w:val="00832A57"/>
    <w:rsid w:val="00A267BE"/>
    <w:rsid w:val="00AC2F1A"/>
    <w:rsid w:val="00C4029E"/>
    <w:rsid w:val="00E27B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DBB77"/>
  <w15:chartTrackingRefBased/>
  <w15:docId w15:val="{15ABBD9C-45D8-453B-91C5-CE6B1C20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85D"/>
    <w:pPr>
      <w:jc w:val="both"/>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385D"/>
    <w:rPr>
      <w:color w:val="0563C1" w:themeColor="hyperlink"/>
      <w:u w:val="single"/>
    </w:rPr>
  </w:style>
  <w:style w:type="paragraph" w:styleId="Prrafodelista">
    <w:name w:val="List Paragraph"/>
    <w:basedOn w:val="Normal"/>
    <w:uiPriority w:val="34"/>
    <w:qFormat/>
    <w:rsid w:val="005E385D"/>
    <w:pPr>
      <w:ind w:left="720"/>
      <w:contextualSpacing/>
    </w:pPr>
  </w:style>
  <w:style w:type="character" w:styleId="Mencinsinresolver">
    <w:name w:val="Unresolved Mention"/>
    <w:basedOn w:val="Fuentedeprrafopredeter"/>
    <w:uiPriority w:val="99"/>
    <w:semiHidden/>
    <w:unhideWhenUsed/>
    <w:rsid w:val="005E385D"/>
    <w:rPr>
      <w:color w:val="605E5C"/>
      <w:shd w:val="clear" w:color="auto" w:fill="E1DFDD"/>
    </w:rPr>
  </w:style>
  <w:style w:type="paragraph" w:customStyle="1" w:styleId="Default">
    <w:name w:val="Default"/>
    <w:rsid w:val="005E385D"/>
    <w:pPr>
      <w:autoSpaceDE w:val="0"/>
      <w:autoSpaceDN w:val="0"/>
      <w:adjustRightInd w:val="0"/>
      <w:spacing w:after="0"/>
    </w:pPr>
    <w:rPr>
      <w:rFonts w:ascii="Calibri" w:eastAsia="Calibri" w:hAnsi="Calibri" w:cs="Calibri"/>
      <w:color w:val="000000"/>
      <w:sz w:val="24"/>
      <w:szCs w:val="24"/>
      <w:lang w:val="es-CL" w:eastAsia="es-CL"/>
    </w:rPr>
  </w:style>
  <w:style w:type="table" w:styleId="Tablaconcuadrcula">
    <w:name w:val="Table Grid"/>
    <w:basedOn w:val="Tablanormal"/>
    <w:uiPriority w:val="39"/>
    <w:rsid w:val="005E385D"/>
    <w:pPr>
      <w:pBdr>
        <w:top w:val="nil"/>
        <w:left w:val="nil"/>
        <w:bottom w:val="nil"/>
        <w:right w:val="nil"/>
        <w:between w:val="nil"/>
      </w:pBdr>
      <w:spacing w:after="0"/>
    </w:pPr>
    <w:rPr>
      <w:rFonts w:ascii="Calibri" w:eastAsia="Calibri" w:hAnsi="Calibri" w:cs="Calibri"/>
      <w:color w:val="000000"/>
      <w:sz w:val="24"/>
      <w:szCs w:val="24"/>
      <w:lang w:val="es-CL" w:eastAsia="es-C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oscura-nfasis21">
    <w:name w:val="Tabla con cuadrícula 5 oscura - Énfasis 21"/>
    <w:basedOn w:val="Tablanormal"/>
    <w:uiPriority w:val="50"/>
    <w:rsid w:val="005E385D"/>
    <w:pPr>
      <w:pBdr>
        <w:top w:val="nil"/>
        <w:left w:val="nil"/>
        <w:bottom w:val="nil"/>
        <w:right w:val="nil"/>
        <w:between w:val="nil"/>
      </w:pBdr>
      <w:spacing w:after="0"/>
    </w:pPr>
    <w:rPr>
      <w:rFonts w:ascii="Calibri" w:eastAsia="Calibri" w:hAnsi="Calibri" w:cs="Calibri"/>
      <w:color w:val="000000"/>
      <w:sz w:val="24"/>
      <w:szCs w:val="24"/>
      <w:lang w:val="es-CL" w:eastAsia="es-C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Textoennegrita">
    <w:name w:val="Strong"/>
    <w:basedOn w:val="Fuentedeprrafopredeter"/>
    <w:uiPriority w:val="22"/>
    <w:qFormat/>
    <w:rsid w:val="005E3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manriquez.lab@gmail.com" TargetMode="External"/><Relationship Id="rId3" Type="http://schemas.openxmlformats.org/officeDocument/2006/relationships/settings" Target="settings.xml"/><Relationship Id="rId7" Type="http://schemas.openxmlformats.org/officeDocument/2006/relationships/hyperlink" Target="mailto:ines.manriquez.la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3F8xtjKOT7_Yz1f_immt9Rf-AGy6pVDR"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1382</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García</dc:creator>
  <cp:keywords/>
  <dc:description/>
  <cp:lastModifiedBy>Inés García</cp:lastModifiedBy>
  <cp:revision>8</cp:revision>
  <dcterms:created xsi:type="dcterms:W3CDTF">2020-04-28T22:54:00Z</dcterms:created>
  <dcterms:modified xsi:type="dcterms:W3CDTF">2020-05-05T21:53:00Z</dcterms:modified>
</cp:coreProperties>
</file>