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34389" w14:textId="77777777" w:rsidR="00515C7E" w:rsidRPr="00BF37C0" w:rsidRDefault="00515C7E" w:rsidP="00515C7E">
      <w:pPr>
        <w:rPr>
          <w:sz w:val="20"/>
          <w:szCs w:val="20"/>
        </w:rPr>
      </w:pPr>
      <w:r w:rsidRPr="00BF37C0">
        <w:rPr>
          <w:rFonts w:ascii="Arial" w:eastAsia="Times New Roman" w:hAnsi="Arial" w:cs="Times New Roman"/>
          <w:noProof/>
          <w:sz w:val="20"/>
          <w:szCs w:val="20"/>
          <w:lang w:eastAsia="es-ES"/>
        </w:rPr>
        <mc:AlternateContent>
          <mc:Choice Requires="wps">
            <w:drawing>
              <wp:anchor distT="0" distB="0" distL="114300" distR="114300" simplePos="0" relativeHeight="251659264" behindDoc="0" locked="0" layoutInCell="1" allowOverlap="1" wp14:anchorId="5724D736" wp14:editId="3B6118F8">
                <wp:simplePos x="0" y="0"/>
                <wp:positionH relativeFrom="column">
                  <wp:posOffset>560705</wp:posOffset>
                </wp:positionH>
                <wp:positionV relativeFrom="paragraph">
                  <wp:posOffset>43180</wp:posOffset>
                </wp:positionV>
                <wp:extent cx="1743075" cy="561340"/>
                <wp:effectExtent l="0" t="0" r="9525"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06520" w14:textId="77777777" w:rsidR="00515C7E" w:rsidRPr="008D2AB5" w:rsidRDefault="00515C7E" w:rsidP="00515C7E">
                            <w:pPr>
                              <w:spacing w:after="0" w:line="240" w:lineRule="auto"/>
                              <w:rPr>
                                <w:rFonts w:ascii="Amerigo BT" w:hAnsi="Amerigo BT"/>
                                <w:sz w:val="16"/>
                                <w:szCs w:val="16"/>
                              </w:rPr>
                            </w:pPr>
                            <w:r w:rsidRPr="008D2AB5">
                              <w:rPr>
                                <w:rFonts w:ascii="Amerigo BT" w:hAnsi="Amerigo BT"/>
                                <w:sz w:val="16"/>
                                <w:szCs w:val="16"/>
                              </w:rPr>
                              <w:t>Liceo Andrés Bello A-94</w:t>
                            </w:r>
                          </w:p>
                          <w:p w14:paraId="0C84349A" w14:textId="77777777" w:rsidR="00515C7E" w:rsidRDefault="00515C7E" w:rsidP="00515C7E">
                            <w:pPr>
                              <w:spacing w:after="0" w:line="240" w:lineRule="auto"/>
                              <w:rPr>
                                <w:rFonts w:ascii="Amerigo BT" w:hAnsi="Amerigo BT"/>
                                <w:sz w:val="16"/>
                                <w:szCs w:val="16"/>
                              </w:rPr>
                            </w:pPr>
                            <w:r>
                              <w:rPr>
                                <w:rFonts w:ascii="Amerigo BT" w:hAnsi="Amerigo BT"/>
                                <w:sz w:val="16"/>
                                <w:szCs w:val="16"/>
                              </w:rPr>
                              <w:t>Coordinación Técnica Pedagógica</w:t>
                            </w:r>
                          </w:p>
                          <w:p w14:paraId="46E29F5C" w14:textId="77777777" w:rsidR="00515C7E" w:rsidRDefault="00515C7E" w:rsidP="00515C7E">
                            <w:pPr>
                              <w:spacing w:after="0" w:line="240" w:lineRule="auto"/>
                              <w:rPr>
                                <w:rFonts w:ascii="Amerigo BT" w:hAnsi="Amerigo BT"/>
                                <w:sz w:val="16"/>
                                <w:szCs w:val="16"/>
                              </w:rPr>
                            </w:pPr>
                            <w:r>
                              <w:rPr>
                                <w:rFonts w:ascii="Amerigo BT" w:hAnsi="Amerigo BT"/>
                                <w:sz w:val="16"/>
                                <w:szCs w:val="16"/>
                              </w:rPr>
                              <w:t>Departamento de Historia</w:t>
                            </w:r>
                          </w:p>
                          <w:p w14:paraId="7F0854B9" w14:textId="77777777" w:rsidR="00515C7E" w:rsidRDefault="00515C7E" w:rsidP="00515C7E">
                            <w:pPr>
                              <w:spacing w:after="0" w:line="240" w:lineRule="auto"/>
                              <w:rPr>
                                <w:rFonts w:ascii="Amerigo BT" w:hAnsi="Amerigo BT"/>
                                <w:sz w:val="16"/>
                                <w:szCs w:val="16"/>
                              </w:rPr>
                            </w:pPr>
                            <w:r>
                              <w:rPr>
                                <w:rFonts w:ascii="Amerigo BT" w:hAnsi="Amerigo BT"/>
                                <w:sz w:val="16"/>
                                <w:szCs w:val="16"/>
                              </w:rPr>
                              <w:t>Srta. Joana Martínez</w:t>
                            </w:r>
                          </w:p>
                          <w:p w14:paraId="7DA74845" w14:textId="77777777" w:rsidR="00515C7E" w:rsidRPr="008C6976" w:rsidRDefault="00515C7E" w:rsidP="00515C7E">
                            <w:pPr>
                              <w:spacing w:after="0" w:line="240" w:lineRule="auto"/>
                              <w:rPr>
                                <w:rFonts w:ascii="Amerigo BT" w:hAnsi="Amerigo BT"/>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4D736" id="_x0000_t202" coordsize="21600,21600" o:spt="202" path="m,l,21600r21600,l21600,xe">
                <v:stroke joinstyle="miter"/>
                <v:path gradientshapeok="t" o:connecttype="rect"/>
              </v:shapetype>
              <v:shape id="Cuadro de texto 9" o:spid="_x0000_s1026" type="#_x0000_t202" style="position:absolute;margin-left:44.15pt;margin-top:3.4pt;width:137.25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" stroked="f">
                <v:textbox>
                  <w:txbxContent>
                    <w:p w14:paraId="26906520" w14:textId="77777777" w:rsidR="00515C7E" w:rsidRPr="008D2AB5" w:rsidRDefault="00515C7E" w:rsidP="00515C7E">
                      <w:pPr>
                        <w:spacing w:after="0" w:line="240" w:lineRule="auto"/>
                        <w:rPr>
                          <w:rFonts w:ascii="Amerigo BT" w:hAnsi="Amerigo BT"/>
                          <w:sz w:val="16"/>
                          <w:szCs w:val="16"/>
                        </w:rPr>
                      </w:pPr>
                      <w:r w:rsidRPr="008D2AB5">
                        <w:rPr>
                          <w:rFonts w:ascii="Amerigo BT" w:hAnsi="Amerigo BT"/>
                          <w:sz w:val="16"/>
                          <w:szCs w:val="16"/>
                        </w:rPr>
                        <w:t>Liceo Andrés Bello A-94</w:t>
                      </w:r>
                    </w:p>
                    <w:p w14:paraId="0C84349A" w14:textId="77777777" w:rsidR="00515C7E" w:rsidRDefault="00515C7E" w:rsidP="00515C7E">
                      <w:pPr>
                        <w:spacing w:after="0" w:line="240" w:lineRule="auto"/>
                        <w:rPr>
                          <w:rFonts w:ascii="Amerigo BT" w:hAnsi="Amerigo BT"/>
                          <w:sz w:val="16"/>
                          <w:szCs w:val="16"/>
                        </w:rPr>
                      </w:pPr>
                      <w:r>
                        <w:rPr>
                          <w:rFonts w:ascii="Amerigo BT" w:hAnsi="Amerigo BT"/>
                          <w:sz w:val="16"/>
                          <w:szCs w:val="16"/>
                        </w:rPr>
                        <w:t>Coordinación Técnica Pedagógica</w:t>
                      </w:r>
                    </w:p>
                    <w:p w14:paraId="46E29F5C" w14:textId="77777777" w:rsidR="00515C7E" w:rsidRDefault="00515C7E" w:rsidP="00515C7E">
                      <w:pPr>
                        <w:spacing w:after="0" w:line="240" w:lineRule="auto"/>
                        <w:rPr>
                          <w:rFonts w:ascii="Amerigo BT" w:hAnsi="Amerigo BT"/>
                          <w:sz w:val="16"/>
                          <w:szCs w:val="16"/>
                        </w:rPr>
                      </w:pPr>
                      <w:r>
                        <w:rPr>
                          <w:rFonts w:ascii="Amerigo BT" w:hAnsi="Amerigo BT"/>
                          <w:sz w:val="16"/>
                          <w:szCs w:val="16"/>
                        </w:rPr>
                        <w:t>Departamento de Historia</w:t>
                      </w:r>
                    </w:p>
                    <w:p w14:paraId="7F0854B9" w14:textId="77777777" w:rsidR="00515C7E" w:rsidRDefault="00515C7E" w:rsidP="00515C7E">
                      <w:pPr>
                        <w:spacing w:after="0" w:line="240" w:lineRule="auto"/>
                        <w:rPr>
                          <w:rFonts w:ascii="Amerigo BT" w:hAnsi="Amerigo BT"/>
                          <w:sz w:val="16"/>
                          <w:szCs w:val="16"/>
                        </w:rPr>
                      </w:pPr>
                      <w:r>
                        <w:rPr>
                          <w:rFonts w:ascii="Amerigo BT" w:hAnsi="Amerigo BT"/>
                          <w:sz w:val="16"/>
                          <w:szCs w:val="16"/>
                        </w:rPr>
                        <w:t>Srta. Joana Martínez</w:t>
                      </w:r>
                    </w:p>
                    <w:p w14:paraId="7DA74845" w14:textId="77777777" w:rsidR="00515C7E" w:rsidRPr="008C6976" w:rsidRDefault="00515C7E" w:rsidP="00515C7E">
                      <w:pPr>
                        <w:spacing w:after="0" w:line="240" w:lineRule="auto"/>
                        <w:rPr>
                          <w:rFonts w:ascii="Amerigo BT" w:hAnsi="Amerigo BT"/>
                          <w:sz w:val="16"/>
                          <w:szCs w:val="16"/>
                        </w:rPr>
                      </w:pPr>
                    </w:p>
                  </w:txbxContent>
                </v:textbox>
              </v:shape>
            </w:pict>
          </mc:Fallback>
        </mc:AlternateContent>
      </w:r>
      <w:r w:rsidRPr="00BF37C0">
        <w:rPr>
          <w:rFonts w:ascii="Arial" w:eastAsia="Times New Roman" w:hAnsi="Arial" w:cs="Arial"/>
          <w:noProof/>
          <w:sz w:val="20"/>
          <w:szCs w:val="20"/>
          <w:lang w:eastAsia="es-ES"/>
        </w:rPr>
        <w:drawing>
          <wp:inline distT="0" distB="0" distL="0" distR="0" wp14:anchorId="1707C095" wp14:editId="1F73C97B">
            <wp:extent cx="466725" cy="5619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6DDF20D9" w14:textId="1E525AB9" w:rsidR="00515C7E" w:rsidRPr="00BF37C0" w:rsidRDefault="00515C7E" w:rsidP="00B07418">
      <w:pPr>
        <w:spacing w:after="0" w:line="240" w:lineRule="auto"/>
        <w:rPr>
          <w:rFonts w:ascii="Arial" w:eastAsia="Times New Roman" w:hAnsi="Arial" w:cs="Arial"/>
          <w:b/>
          <w:sz w:val="20"/>
          <w:szCs w:val="20"/>
          <w:u w:val="single"/>
          <w:lang w:eastAsia="es-ES"/>
        </w:rPr>
      </w:pPr>
      <w:bookmarkStart w:id="0" w:name="_Hlk36835067"/>
      <w:bookmarkEnd w:id="0"/>
      <w:r w:rsidRPr="00BF37C0">
        <w:rPr>
          <w:rFonts w:eastAsia="Times New Roman" w:cstheme="minorHAnsi"/>
          <w:sz w:val="20"/>
          <w:szCs w:val="20"/>
          <w:lang w:eastAsia="es-ES"/>
        </w:rPr>
        <w:tab/>
      </w:r>
      <w:r w:rsidRPr="00BF37C0">
        <w:rPr>
          <w:rFonts w:eastAsia="Times New Roman" w:cstheme="minorHAnsi"/>
          <w:sz w:val="20"/>
          <w:szCs w:val="20"/>
          <w:lang w:eastAsia="es-ES"/>
        </w:rPr>
        <w:tab/>
      </w:r>
      <w:r w:rsidRPr="00BF37C0">
        <w:rPr>
          <w:rFonts w:eastAsia="Times New Roman" w:cstheme="minorHAnsi"/>
          <w:sz w:val="20"/>
          <w:szCs w:val="20"/>
          <w:lang w:eastAsia="es-ES"/>
        </w:rPr>
        <w:tab/>
      </w:r>
      <w:r w:rsidRPr="00BF37C0">
        <w:rPr>
          <w:rFonts w:eastAsia="Times New Roman" w:cstheme="minorHAnsi"/>
          <w:sz w:val="20"/>
          <w:szCs w:val="20"/>
          <w:lang w:eastAsia="es-ES"/>
        </w:rPr>
        <w:tab/>
      </w:r>
      <w:r w:rsidRPr="00BF37C0">
        <w:rPr>
          <w:rFonts w:eastAsia="Times New Roman" w:cstheme="minorHAnsi"/>
          <w:sz w:val="20"/>
          <w:szCs w:val="20"/>
          <w:lang w:eastAsia="es-ES"/>
        </w:rPr>
        <w:tab/>
      </w:r>
      <w:r w:rsidR="00B07418">
        <w:rPr>
          <w:rFonts w:ascii="Arial" w:eastAsia="Times New Roman" w:hAnsi="Arial" w:cs="Arial"/>
          <w:b/>
          <w:sz w:val="20"/>
          <w:szCs w:val="20"/>
          <w:u w:val="single"/>
          <w:lang w:eastAsia="es-ES"/>
        </w:rPr>
        <w:t>EL FUCIONAMIENTO DEL MERCADO</w:t>
      </w:r>
    </w:p>
    <w:p w14:paraId="23FC0544" w14:textId="77777777" w:rsidR="00515C7E" w:rsidRPr="00BF37C0" w:rsidRDefault="00515C7E" w:rsidP="00515C7E">
      <w:pPr>
        <w:spacing w:after="0" w:line="360" w:lineRule="auto"/>
        <w:jc w:val="both"/>
        <w:rPr>
          <w:rFonts w:ascii="Arial" w:eastAsia="Times New Roman" w:hAnsi="Arial" w:cs="Arial"/>
          <w:b/>
          <w:sz w:val="20"/>
          <w:szCs w:val="20"/>
          <w:lang w:eastAsia="es-CL"/>
        </w:rPr>
      </w:pPr>
      <w:r w:rsidRPr="00BF37C0">
        <w:rPr>
          <w:rFonts w:ascii="Arial" w:eastAsia="Times New Roman" w:hAnsi="Arial" w:cs="Arial"/>
          <w:b/>
          <w:sz w:val="20"/>
          <w:szCs w:val="20"/>
          <w:lang w:eastAsia="es-CL"/>
        </w:rPr>
        <w:t xml:space="preserve">Nombre: ___________________________________________________________________ Curso: </w:t>
      </w:r>
      <w:proofErr w:type="spellStart"/>
      <w:r w:rsidRPr="00BF37C0">
        <w:rPr>
          <w:rFonts w:ascii="Arial" w:eastAsia="Times New Roman" w:hAnsi="Arial" w:cs="Arial"/>
          <w:b/>
          <w:sz w:val="20"/>
          <w:szCs w:val="20"/>
          <w:lang w:eastAsia="es-CL"/>
        </w:rPr>
        <w:t>I°</w:t>
      </w:r>
      <w:proofErr w:type="spellEnd"/>
      <w:r w:rsidRPr="00BF37C0">
        <w:rPr>
          <w:rFonts w:ascii="Arial" w:eastAsia="Times New Roman" w:hAnsi="Arial" w:cs="Arial"/>
          <w:b/>
          <w:sz w:val="20"/>
          <w:szCs w:val="20"/>
          <w:lang w:eastAsia="es-CL"/>
        </w:rPr>
        <w:t>_____</w:t>
      </w:r>
    </w:p>
    <w:p w14:paraId="1662D2DA" w14:textId="77777777" w:rsidR="00515C7E" w:rsidRDefault="00515C7E" w:rsidP="00515C7E">
      <w:pPr>
        <w:spacing w:after="0" w:line="360" w:lineRule="auto"/>
        <w:jc w:val="both"/>
        <w:rPr>
          <w:rFonts w:ascii="Arial" w:eastAsia="Times New Roman" w:hAnsi="Arial" w:cs="Arial"/>
          <w:b/>
          <w:sz w:val="20"/>
          <w:szCs w:val="20"/>
          <w:lang w:eastAsia="es-CL"/>
        </w:rPr>
      </w:pPr>
      <w:r w:rsidRPr="00BF37C0">
        <w:rPr>
          <w:rFonts w:ascii="Arial" w:eastAsia="Times New Roman" w:hAnsi="Arial" w:cs="Arial"/>
          <w:b/>
          <w:sz w:val="20"/>
          <w:szCs w:val="20"/>
          <w:lang w:eastAsia="es-CL"/>
        </w:rPr>
        <w:t>Fecha: _____/_____/2020</w:t>
      </w:r>
    </w:p>
    <w:p w14:paraId="683FC42B" w14:textId="77777777" w:rsidR="00515C7E" w:rsidRPr="00BF37C0" w:rsidRDefault="00515C7E" w:rsidP="00515C7E">
      <w:pPr>
        <w:spacing w:after="0" w:line="360" w:lineRule="auto"/>
        <w:jc w:val="both"/>
        <w:rPr>
          <w:rFonts w:ascii="Arial" w:eastAsia="Times New Roman" w:hAnsi="Arial" w:cs="Arial"/>
          <w:b/>
          <w:sz w:val="20"/>
          <w:szCs w:val="20"/>
          <w:lang w:eastAsia="es-CL"/>
        </w:rPr>
      </w:pPr>
    </w:p>
    <w:tbl>
      <w:tblPr>
        <w:tblStyle w:val="Tablaconcuadrcula"/>
        <w:tblW w:w="10060" w:type="dxa"/>
        <w:tblLook w:val="04A0" w:firstRow="1" w:lastRow="0" w:firstColumn="1" w:lastColumn="0" w:noHBand="0" w:noVBand="1"/>
      </w:tblPr>
      <w:tblGrid>
        <w:gridCol w:w="1980"/>
        <w:gridCol w:w="8080"/>
      </w:tblGrid>
      <w:tr w:rsidR="00515C7E" w:rsidRPr="00515C7E" w14:paraId="6B5CE15F" w14:textId="77777777" w:rsidTr="00C97427">
        <w:tc>
          <w:tcPr>
            <w:tcW w:w="1980" w:type="dxa"/>
          </w:tcPr>
          <w:p w14:paraId="715590B1" w14:textId="77777777" w:rsidR="00515C7E" w:rsidRPr="00B07418" w:rsidRDefault="00515C7E" w:rsidP="00C97427">
            <w:pPr>
              <w:spacing w:line="360" w:lineRule="auto"/>
              <w:jc w:val="both"/>
              <w:rPr>
                <w:rFonts w:ascii="Arial" w:eastAsia="Times New Roman" w:hAnsi="Arial" w:cs="Arial"/>
                <w:b/>
                <w:sz w:val="20"/>
                <w:szCs w:val="20"/>
                <w:lang w:eastAsia="es-CL"/>
              </w:rPr>
            </w:pPr>
            <w:r w:rsidRPr="00B07418">
              <w:rPr>
                <w:rFonts w:ascii="Arial" w:eastAsia="Times New Roman" w:hAnsi="Arial" w:cs="Arial"/>
                <w:b/>
                <w:sz w:val="20"/>
                <w:szCs w:val="20"/>
                <w:lang w:eastAsia="es-CL"/>
              </w:rPr>
              <w:t>OBJETIVOS DE APRENDIZAJE</w:t>
            </w:r>
          </w:p>
        </w:tc>
        <w:tc>
          <w:tcPr>
            <w:tcW w:w="8080" w:type="dxa"/>
          </w:tcPr>
          <w:p w14:paraId="7A9CC5CA" w14:textId="7C9BF949" w:rsidR="00515C7E" w:rsidRPr="00B07418" w:rsidRDefault="00B07418" w:rsidP="00C97427">
            <w:pPr>
              <w:jc w:val="both"/>
              <w:rPr>
                <w:rFonts w:ascii="Arial" w:hAnsi="Arial" w:cs="Arial"/>
                <w:sz w:val="20"/>
                <w:szCs w:val="20"/>
              </w:rPr>
            </w:pPr>
            <w:r w:rsidRPr="00B07418">
              <w:rPr>
                <w:rFonts w:ascii="Arial" w:hAnsi="Arial" w:cs="Arial"/>
                <w:sz w:val="20"/>
                <w:szCs w:val="24"/>
                <w:lang w:val="es-ES"/>
              </w:rPr>
              <w:t>Explicar el funcionamiento del mercado (cómo se determinan los precios y la relación entre oferta y demanda) y los factores que pueden alterarlo: por ejemplo, el monopolio, la colusión, la inflación y la deflación, la fijación de precios y de aranceles, entre otros.</w:t>
            </w:r>
          </w:p>
        </w:tc>
      </w:tr>
      <w:tr w:rsidR="00515C7E" w:rsidRPr="00BF37C0" w14:paraId="257B037E" w14:textId="77777777" w:rsidTr="00C97427">
        <w:tc>
          <w:tcPr>
            <w:tcW w:w="1980" w:type="dxa"/>
          </w:tcPr>
          <w:p w14:paraId="653EF79D" w14:textId="77777777" w:rsidR="00515C7E" w:rsidRPr="00B07418" w:rsidRDefault="00515C7E" w:rsidP="00C97427">
            <w:pPr>
              <w:spacing w:line="360" w:lineRule="auto"/>
              <w:jc w:val="both"/>
              <w:rPr>
                <w:rFonts w:ascii="Arial" w:eastAsia="Times New Roman" w:hAnsi="Arial" w:cs="Arial"/>
                <w:b/>
                <w:sz w:val="20"/>
                <w:szCs w:val="20"/>
                <w:lang w:eastAsia="es-CL"/>
              </w:rPr>
            </w:pPr>
            <w:r w:rsidRPr="00B07418">
              <w:rPr>
                <w:rFonts w:ascii="Arial" w:eastAsia="Times New Roman" w:hAnsi="Arial" w:cs="Arial"/>
                <w:b/>
                <w:sz w:val="20"/>
                <w:szCs w:val="20"/>
                <w:lang w:eastAsia="es-CL"/>
              </w:rPr>
              <w:t>HABILIDADES</w:t>
            </w:r>
          </w:p>
        </w:tc>
        <w:tc>
          <w:tcPr>
            <w:tcW w:w="8080" w:type="dxa"/>
          </w:tcPr>
          <w:p w14:paraId="3BAE36D9" w14:textId="77777777" w:rsidR="00515C7E" w:rsidRPr="00B07418" w:rsidRDefault="00515C7E" w:rsidP="00C97427">
            <w:pPr>
              <w:spacing w:line="360" w:lineRule="auto"/>
              <w:jc w:val="both"/>
              <w:rPr>
                <w:rFonts w:ascii="Arial" w:eastAsia="Times New Roman" w:hAnsi="Arial" w:cs="Arial"/>
                <w:sz w:val="20"/>
                <w:szCs w:val="20"/>
                <w:lang w:eastAsia="es-ES"/>
              </w:rPr>
            </w:pPr>
            <w:r w:rsidRPr="00B07418">
              <w:rPr>
                <w:rFonts w:ascii="Arial" w:eastAsia="Times New Roman" w:hAnsi="Arial" w:cs="Arial"/>
                <w:sz w:val="20"/>
                <w:szCs w:val="20"/>
                <w:lang w:eastAsia="es-ES"/>
              </w:rPr>
              <w:t>Comprender, relacionar.</w:t>
            </w:r>
          </w:p>
        </w:tc>
      </w:tr>
    </w:tbl>
    <w:p w14:paraId="5FC61813" w14:textId="1D7513F3" w:rsidR="00CE1009" w:rsidRPr="00515C7E" w:rsidRDefault="00E571D2" w:rsidP="00515C7E">
      <w:pPr>
        <w:jc w:val="both"/>
        <w:rPr>
          <w:rFonts w:ascii="Arial" w:hAnsi="Arial" w:cs="Arial"/>
        </w:rPr>
      </w:pPr>
    </w:p>
    <w:p w14:paraId="747EBDF6" w14:textId="77777777" w:rsidR="00515C7E" w:rsidRPr="007E54FE" w:rsidRDefault="00515C7E" w:rsidP="007E54FE">
      <w:pPr>
        <w:spacing w:line="240" w:lineRule="auto"/>
        <w:jc w:val="both"/>
        <w:rPr>
          <w:rFonts w:ascii="Arial" w:hAnsi="Arial" w:cs="Arial"/>
          <w:b/>
          <w:bCs/>
          <w:sz w:val="20"/>
          <w:szCs w:val="20"/>
        </w:rPr>
      </w:pPr>
      <w:r w:rsidRPr="007E54FE">
        <w:rPr>
          <w:rFonts w:ascii="Arial" w:hAnsi="Arial" w:cs="Arial"/>
          <w:b/>
          <w:bCs/>
          <w:sz w:val="20"/>
          <w:szCs w:val="20"/>
        </w:rPr>
        <w:t xml:space="preserve">1. ¿Qué es el mercado? </w:t>
      </w:r>
    </w:p>
    <w:p w14:paraId="4F7CD50B" w14:textId="77777777" w:rsidR="00515C7E" w:rsidRPr="007E54FE" w:rsidRDefault="00515C7E" w:rsidP="007E54FE">
      <w:pPr>
        <w:spacing w:line="240" w:lineRule="auto"/>
        <w:jc w:val="both"/>
        <w:rPr>
          <w:rFonts w:ascii="Arial" w:hAnsi="Arial" w:cs="Arial"/>
          <w:sz w:val="20"/>
          <w:szCs w:val="20"/>
        </w:rPr>
      </w:pPr>
      <w:r w:rsidRPr="007E54FE">
        <w:rPr>
          <w:rFonts w:ascii="Arial" w:hAnsi="Arial" w:cs="Arial"/>
          <w:sz w:val="20"/>
          <w:szCs w:val="20"/>
        </w:rPr>
        <w:t xml:space="preserve">Las relaciones que se originan entre los distintos agentes económicos se realizan en el </w:t>
      </w:r>
      <w:r w:rsidRPr="007E54FE">
        <w:rPr>
          <w:rFonts w:ascii="Arial" w:hAnsi="Arial" w:cs="Arial"/>
          <w:b/>
          <w:bCs/>
          <w:color w:val="FF0000"/>
          <w:sz w:val="20"/>
          <w:szCs w:val="20"/>
        </w:rPr>
        <w:t>mercado</w:t>
      </w:r>
      <w:r w:rsidRPr="007E54FE">
        <w:rPr>
          <w:rFonts w:ascii="Arial" w:hAnsi="Arial" w:cs="Arial"/>
          <w:sz w:val="20"/>
          <w:szCs w:val="20"/>
        </w:rPr>
        <w:t>, es decir, el escenario físico o virtual en el que se produce un conjunto de transacciones e intercambios de bienes y servicios entre compradores y vendedores. Para la existencia de un mercado deben darse, al menos, las siguientes condiciones:</w:t>
      </w:r>
    </w:p>
    <w:p w14:paraId="433F7C01" w14:textId="77777777" w:rsidR="00515C7E" w:rsidRPr="007E54FE" w:rsidRDefault="00515C7E" w:rsidP="007E54FE">
      <w:pPr>
        <w:pStyle w:val="Prrafodelista"/>
        <w:numPr>
          <w:ilvl w:val="0"/>
          <w:numId w:val="2"/>
        </w:numPr>
        <w:spacing w:line="240" w:lineRule="auto"/>
        <w:jc w:val="both"/>
        <w:rPr>
          <w:rFonts w:ascii="Arial" w:hAnsi="Arial" w:cs="Arial"/>
          <w:sz w:val="20"/>
          <w:szCs w:val="20"/>
        </w:rPr>
      </w:pPr>
      <w:r w:rsidRPr="007E54FE">
        <w:rPr>
          <w:rFonts w:ascii="Arial" w:hAnsi="Arial" w:cs="Arial"/>
          <w:b/>
          <w:bCs/>
          <w:sz w:val="20"/>
          <w:szCs w:val="20"/>
          <w:u w:val="single"/>
        </w:rPr>
        <w:t>Compradores reales y potenciales</w:t>
      </w:r>
      <w:r w:rsidRPr="007E54FE">
        <w:rPr>
          <w:rFonts w:ascii="Arial" w:hAnsi="Arial" w:cs="Arial"/>
          <w:sz w:val="20"/>
          <w:szCs w:val="20"/>
        </w:rPr>
        <w:t xml:space="preserve">. Personas o entidades que tienen una determinada necesidad o deseo para satisfacer y voluntad para hacerlo, lo que se denomina demanda. </w:t>
      </w:r>
    </w:p>
    <w:p w14:paraId="4474FBF8" w14:textId="77777777" w:rsidR="00515C7E" w:rsidRPr="007E54FE" w:rsidRDefault="00515C7E" w:rsidP="007E54FE">
      <w:pPr>
        <w:pStyle w:val="Prrafodelista"/>
        <w:numPr>
          <w:ilvl w:val="0"/>
          <w:numId w:val="2"/>
        </w:numPr>
        <w:spacing w:line="240" w:lineRule="auto"/>
        <w:jc w:val="both"/>
        <w:rPr>
          <w:rFonts w:ascii="Arial" w:hAnsi="Arial" w:cs="Arial"/>
          <w:sz w:val="20"/>
          <w:szCs w:val="20"/>
        </w:rPr>
      </w:pPr>
      <w:r w:rsidRPr="007E54FE">
        <w:rPr>
          <w:rFonts w:ascii="Arial" w:hAnsi="Arial" w:cs="Arial"/>
          <w:b/>
          <w:bCs/>
          <w:sz w:val="20"/>
          <w:szCs w:val="20"/>
          <w:u w:val="single"/>
        </w:rPr>
        <w:t>Vendedores</w:t>
      </w:r>
      <w:r w:rsidRPr="007E54FE">
        <w:rPr>
          <w:rFonts w:ascii="Arial" w:hAnsi="Arial" w:cs="Arial"/>
          <w:sz w:val="20"/>
          <w:szCs w:val="20"/>
        </w:rPr>
        <w:t xml:space="preserve">. Ofrecen un determinado producto para satisfacer las necesidades o deseos de compradores, lo que constituye la oferta. </w:t>
      </w:r>
    </w:p>
    <w:p w14:paraId="2F8B17A3" w14:textId="467325BE" w:rsidR="00515C7E" w:rsidRPr="007E54FE" w:rsidRDefault="00515C7E" w:rsidP="007E54FE">
      <w:pPr>
        <w:pStyle w:val="Prrafodelista"/>
        <w:numPr>
          <w:ilvl w:val="0"/>
          <w:numId w:val="2"/>
        </w:numPr>
        <w:spacing w:line="240" w:lineRule="auto"/>
        <w:jc w:val="both"/>
        <w:rPr>
          <w:rFonts w:ascii="Arial" w:hAnsi="Arial" w:cs="Arial"/>
          <w:sz w:val="20"/>
          <w:szCs w:val="20"/>
        </w:rPr>
      </w:pPr>
      <w:r w:rsidRPr="007E54FE">
        <w:rPr>
          <w:rFonts w:ascii="Arial" w:hAnsi="Arial" w:cs="Arial"/>
          <w:b/>
          <w:bCs/>
          <w:sz w:val="20"/>
          <w:szCs w:val="20"/>
          <w:u w:val="single"/>
        </w:rPr>
        <w:t>Precio</w:t>
      </w:r>
      <w:r w:rsidRPr="007E54FE">
        <w:rPr>
          <w:rFonts w:ascii="Arial" w:hAnsi="Arial" w:cs="Arial"/>
          <w:sz w:val="20"/>
          <w:szCs w:val="20"/>
        </w:rPr>
        <w:t xml:space="preserve">. Debe haber acuerdo entre comprador y vendedor sobre el precio del producto para que haya intercambio. Así, en el mercado interactúan los agentes económicos mediante la </w:t>
      </w:r>
      <w:r w:rsidRPr="007E54FE">
        <w:rPr>
          <w:rFonts w:ascii="Arial" w:hAnsi="Arial" w:cs="Arial"/>
          <w:b/>
          <w:bCs/>
          <w:color w:val="FF0000"/>
          <w:sz w:val="20"/>
          <w:szCs w:val="20"/>
        </w:rPr>
        <w:t>demanda</w:t>
      </w:r>
      <w:r w:rsidRPr="007E54FE">
        <w:rPr>
          <w:rFonts w:ascii="Arial" w:hAnsi="Arial" w:cs="Arial"/>
          <w:sz w:val="20"/>
          <w:szCs w:val="20"/>
        </w:rPr>
        <w:t xml:space="preserve"> y la </w:t>
      </w:r>
      <w:r w:rsidRPr="007E54FE">
        <w:rPr>
          <w:rFonts w:ascii="Arial" w:hAnsi="Arial" w:cs="Arial"/>
          <w:b/>
          <w:bCs/>
          <w:color w:val="FF0000"/>
          <w:sz w:val="20"/>
          <w:szCs w:val="20"/>
        </w:rPr>
        <w:t>oferta</w:t>
      </w:r>
      <w:r w:rsidRPr="007E54FE">
        <w:rPr>
          <w:rFonts w:ascii="Arial" w:hAnsi="Arial" w:cs="Arial"/>
          <w:sz w:val="20"/>
          <w:szCs w:val="20"/>
        </w:rPr>
        <w:t>, a partir de lo cual se define el precio del bien o del servicio que se está transando. ¿De qué modo participas tú o tu familia en el mercado?, ¿cuál es su papel dentro de la economía?</w:t>
      </w:r>
    </w:p>
    <w:p w14:paraId="0AACEA48" w14:textId="77777777" w:rsidR="00515C7E" w:rsidRPr="007E54FE" w:rsidRDefault="00515C7E" w:rsidP="007E54FE">
      <w:pPr>
        <w:spacing w:line="240" w:lineRule="auto"/>
        <w:jc w:val="both"/>
        <w:rPr>
          <w:rFonts w:ascii="Arial" w:hAnsi="Arial" w:cs="Arial"/>
          <w:b/>
          <w:bCs/>
          <w:sz w:val="20"/>
          <w:szCs w:val="20"/>
        </w:rPr>
      </w:pPr>
      <w:r w:rsidRPr="007E54FE">
        <w:rPr>
          <w:rFonts w:ascii="Arial" w:hAnsi="Arial" w:cs="Arial"/>
          <w:b/>
          <w:bCs/>
          <w:sz w:val="20"/>
          <w:szCs w:val="20"/>
        </w:rPr>
        <w:t xml:space="preserve">2. ¿Cómo funciona el mercado? </w:t>
      </w:r>
    </w:p>
    <w:p w14:paraId="12D4D817" w14:textId="77777777" w:rsidR="00515C7E" w:rsidRPr="007E54FE" w:rsidRDefault="00515C7E" w:rsidP="007E54FE">
      <w:pPr>
        <w:spacing w:line="240" w:lineRule="auto"/>
        <w:jc w:val="both"/>
        <w:rPr>
          <w:rFonts w:ascii="Arial" w:hAnsi="Arial" w:cs="Arial"/>
          <w:sz w:val="20"/>
          <w:szCs w:val="20"/>
        </w:rPr>
      </w:pPr>
      <w:r w:rsidRPr="007E54FE">
        <w:rPr>
          <w:rFonts w:ascii="Arial" w:hAnsi="Arial" w:cs="Arial"/>
          <w:sz w:val="20"/>
          <w:szCs w:val="20"/>
        </w:rPr>
        <w:t xml:space="preserve">Para Fiestas Patrias, el precio de la carne tiende a subir de manera considerable; lo mismo sucede con los arriendos de casas en la playa durante el verano o con el precio de melones y sandías a inicios de temporada. Esto tiene directa relación con el funcionamiento del mercado y los factores que influyen en él, especialmente la oferta y la demanda. </w:t>
      </w:r>
    </w:p>
    <w:p w14:paraId="6961330F" w14:textId="77777777" w:rsidR="00515C7E" w:rsidRPr="007E54FE" w:rsidRDefault="00515C7E" w:rsidP="007E54FE">
      <w:pPr>
        <w:spacing w:line="240" w:lineRule="auto"/>
        <w:jc w:val="both"/>
        <w:rPr>
          <w:rFonts w:ascii="Arial" w:hAnsi="Arial" w:cs="Arial"/>
          <w:b/>
          <w:bCs/>
          <w:sz w:val="20"/>
          <w:szCs w:val="20"/>
        </w:rPr>
      </w:pPr>
      <w:r w:rsidRPr="007E54FE">
        <w:rPr>
          <w:rFonts w:ascii="Arial" w:hAnsi="Arial" w:cs="Arial"/>
          <w:b/>
          <w:bCs/>
          <w:sz w:val="20"/>
          <w:szCs w:val="20"/>
        </w:rPr>
        <w:t>2.1 La oferta, la demanda y la fijación de precios</w:t>
      </w:r>
      <w:r w:rsidRPr="007E54FE">
        <w:rPr>
          <w:rFonts w:ascii="Arial" w:hAnsi="Arial" w:cs="Arial"/>
          <w:b/>
          <w:bCs/>
          <w:sz w:val="20"/>
          <w:szCs w:val="20"/>
        </w:rPr>
        <w:t>.</w:t>
      </w:r>
    </w:p>
    <w:p w14:paraId="50DF2284" w14:textId="77777777" w:rsidR="00515C7E" w:rsidRPr="007E54FE" w:rsidRDefault="00515C7E" w:rsidP="007E54FE">
      <w:pPr>
        <w:spacing w:line="240" w:lineRule="auto"/>
        <w:jc w:val="both"/>
        <w:rPr>
          <w:rFonts w:ascii="Arial" w:hAnsi="Arial" w:cs="Arial"/>
          <w:sz w:val="20"/>
          <w:szCs w:val="20"/>
        </w:rPr>
      </w:pPr>
      <w:r w:rsidRPr="007E54FE">
        <w:rPr>
          <w:rFonts w:ascii="Arial" w:hAnsi="Arial" w:cs="Arial"/>
          <w:sz w:val="20"/>
          <w:szCs w:val="20"/>
        </w:rPr>
        <w:t xml:space="preserve">La </w:t>
      </w:r>
      <w:r w:rsidRPr="007E54FE">
        <w:rPr>
          <w:rFonts w:ascii="Arial" w:hAnsi="Arial" w:cs="Arial"/>
          <w:b/>
          <w:bCs/>
          <w:sz w:val="20"/>
          <w:szCs w:val="20"/>
        </w:rPr>
        <w:t>oferta</w:t>
      </w:r>
      <w:r w:rsidRPr="007E54FE">
        <w:rPr>
          <w:rFonts w:ascii="Arial" w:hAnsi="Arial" w:cs="Arial"/>
          <w:sz w:val="20"/>
          <w:szCs w:val="20"/>
        </w:rPr>
        <w:t xml:space="preserve"> corresponde a los bienes y servicios que los productores están dispuestos a vender a un determinado precio. Mientras más alto sea el precio del producto, mayor será la cantidad ofrecida de ese bien. La </w:t>
      </w:r>
      <w:r w:rsidRPr="007E54FE">
        <w:rPr>
          <w:rFonts w:ascii="Arial" w:hAnsi="Arial" w:cs="Arial"/>
          <w:b/>
          <w:bCs/>
          <w:sz w:val="20"/>
          <w:szCs w:val="20"/>
        </w:rPr>
        <w:t>demanda</w:t>
      </w:r>
      <w:r w:rsidRPr="007E54FE">
        <w:rPr>
          <w:rFonts w:ascii="Arial" w:hAnsi="Arial" w:cs="Arial"/>
          <w:sz w:val="20"/>
          <w:szCs w:val="20"/>
        </w:rPr>
        <w:t xml:space="preserve"> corresponde a la cantidad que los compradores están dispuestos a adquirir o consumir de un determinado bien. En general, mientras más alto sea el precio, menor será la cantidad que los consumidores estarán dispuestos a comprar. A la inversa, si el precio es menor, más unidades se comprarán. Es importante considerar que la división entre vendedores y consumidores no es estricta, ya que los agentes económicos pueden ser compradores y vendedores dependiendo del caso. </w:t>
      </w:r>
    </w:p>
    <w:p w14:paraId="14293E0A" w14:textId="77777777" w:rsidR="00515C7E" w:rsidRPr="007E54FE" w:rsidRDefault="00515C7E" w:rsidP="007E54FE">
      <w:pPr>
        <w:spacing w:line="240" w:lineRule="auto"/>
        <w:jc w:val="both"/>
        <w:rPr>
          <w:rFonts w:ascii="Arial" w:hAnsi="Arial" w:cs="Arial"/>
          <w:sz w:val="20"/>
          <w:szCs w:val="20"/>
        </w:rPr>
      </w:pPr>
      <w:r w:rsidRPr="007E54FE">
        <w:rPr>
          <w:rFonts w:ascii="Arial" w:hAnsi="Arial" w:cs="Arial"/>
          <w:b/>
          <w:bCs/>
          <w:sz w:val="20"/>
          <w:szCs w:val="20"/>
        </w:rPr>
        <w:t>Factores que influyen en los precios</w:t>
      </w:r>
      <w:r w:rsidRPr="007E54FE">
        <w:rPr>
          <w:rFonts w:ascii="Arial" w:hAnsi="Arial" w:cs="Arial"/>
          <w:sz w:val="20"/>
          <w:szCs w:val="20"/>
        </w:rPr>
        <w:t xml:space="preserve"> </w:t>
      </w:r>
    </w:p>
    <w:p w14:paraId="4A7BB16E" w14:textId="418DC26F" w:rsidR="00515C7E" w:rsidRPr="007E54FE" w:rsidRDefault="00515C7E" w:rsidP="007E54FE">
      <w:pPr>
        <w:spacing w:line="240" w:lineRule="auto"/>
        <w:jc w:val="both"/>
        <w:rPr>
          <w:rFonts w:ascii="Arial" w:hAnsi="Arial" w:cs="Arial"/>
          <w:sz w:val="20"/>
          <w:szCs w:val="20"/>
        </w:rPr>
      </w:pPr>
      <w:r w:rsidRPr="007E54FE">
        <w:rPr>
          <w:rFonts w:ascii="Arial" w:hAnsi="Arial" w:cs="Arial"/>
          <w:sz w:val="20"/>
          <w:szCs w:val="20"/>
        </w:rPr>
        <w:t xml:space="preserve">La cantidad de un bien que compran las personas está muy influida por su precio. </w:t>
      </w:r>
      <w:r w:rsidRPr="007E54FE">
        <w:rPr>
          <w:rFonts w:ascii="Arial" w:hAnsi="Arial" w:cs="Arial"/>
          <w:b/>
          <w:bCs/>
          <w:sz w:val="20"/>
          <w:szCs w:val="20"/>
        </w:rPr>
        <w:t>El precio</w:t>
      </w:r>
      <w:r w:rsidRPr="007E54FE">
        <w:rPr>
          <w:rFonts w:ascii="Arial" w:hAnsi="Arial" w:cs="Arial"/>
          <w:sz w:val="20"/>
          <w:szCs w:val="20"/>
        </w:rPr>
        <w:t xml:space="preserve"> es el valor de intercambio que tiene un bien o servicio en el mercado. Está influido por distintos factores, además de la oferta y la demanda. Uno fundamental son los </w:t>
      </w:r>
      <w:r w:rsidRPr="007E54FE">
        <w:rPr>
          <w:rFonts w:ascii="Arial" w:hAnsi="Arial" w:cs="Arial"/>
          <w:b/>
          <w:bCs/>
          <w:sz w:val="20"/>
          <w:szCs w:val="20"/>
        </w:rPr>
        <w:t>costos de producción</w:t>
      </w:r>
      <w:r w:rsidRPr="007E54FE">
        <w:rPr>
          <w:rFonts w:ascii="Arial" w:hAnsi="Arial" w:cs="Arial"/>
          <w:sz w:val="20"/>
          <w:szCs w:val="20"/>
        </w:rPr>
        <w:t>, ya que el precio de un bien debe superar o al menos igualar los costos para no generar pérdidas. Otros factores que pueden afectar los precios son la escasez del producto, el tamaño del mercado, el precio de los bienes del mismo tipo, las características de la competencia, los gustos y modas, las características socioeconómicas de quienes podrían desear el producto y los imponderables (coyunturas políticas, climáticas u otras).</w:t>
      </w:r>
    </w:p>
    <w:tbl>
      <w:tblPr>
        <w:tblStyle w:val="Tablaconcuadrcula"/>
        <w:tblW w:w="0" w:type="auto"/>
        <w:tblLook w:val="04A0" w:firstRow="1" w:lastRow="0" w:firstColumn="1" w:lastColumn="0" w:noHBand="0" w:noVBand="1"/>
      </w:tblPr>
      <w:tblGrid>
        <w:gridCol w:w="10196"/>
      </w:tblGrid>
      <w:tr w:rsidR="007E54FE" w:rsidRPr="007E54FE" w14:paraId="51CE3499" w14:textId="77777777" w:rsidTr="00B07418">
        <w:tc>
          <w:tcPr>
            <w:tcW w:w="10196" w:type="dxa"/>
            <w:shd w:val="clear" w:color="auto" w:fill="F4B083" w:themeFill="accent2" w:themeFillTint="99"/>
          </w:tcPr>
          <w:p w14:paraId="7958D271" w14:textId="77777777" w:rsidR="00B07418" w:rsidRPr="00E571D2" w:rsidRDefault="00B07418" w:rsidP="007E54FE">
            <w:pPr>
              <w:jc w:val="both"/>
              <w:rPr>
                <w:rFonts w:ascii="Arial" w:hAnsi="Arial" w:cs="Arial"/>
                <w:b/>
                <w:bCs/>
                <w:sz w:val="24"/>
                <w:szCs w:val="24"/>
              </w:rPr>
            </w:pPr>
          </w:p>
          <w:p w14:paraId="488FDAEB" w14:textId="2A4527CC" w:rsidR="007E54FE" w:rsidRPr="00E571D2" w:rsidRDefault="007E54FE" w:rsidP="007E54FE">
            <w:pPr>
              <w:jc w:val="both"/>
              <w:rPr>
                <w:rFonts w:ascii="Arial" w:hAnsi="Arial" w:cs="Arial"/>
                <w:sz w:val="24"/>
                <w:szCs w:val="24"/>
              </w:rPr>
            </w:pPr>
            <w:r w:rsidRPr="00E571D2">
              <w:rPr>
                <w:rFonts w:ascii="Arial" w:hAnsi="Arial" w:cs="Arial"/>
                <w:b/>
                <w:bCs/>
                <w:sz w:val="24"/>
                <w:szCs w:val="24"/>
              </w:rPr>
              <w:t>ACTIVIDAD</w:t>
            </w:r>
            <w:r w:rsidR="00E571D2" w:rsidRPr="00E571D2">
              <w:rPr>
                <w:rFonts w:ascii="Arial" w:hAnsi="Arial" w:cs="Arial"/>
                <w:b/>
                <w:bCs/>
                <w:sz w:val="24"/>
                <w:szCs w:val="24"/>
              </w:rPr>
              <w:t xml:space="preserve"> </w:t>
            </w:r>
            <w:proofErr w:type="spellStart"/>
            <w:r w:rsidR="00E571D2" w:rsidRPr="00E571D2">
              <w:rPr>
                <w:rFonts w:ascii="Arial" w:hAnsi="Arial" w:cs="Arial"/>
                <w:b/>
                <w:bCs/>
                <w:sz w:val="24"/>
                <w:szCs w:val="24"/>
              </w:rPr>
              <w:t>N°</w:t>
            </w:r>
            <w:proofErr w:type="spellEnd"/>
            <w:r w:rsidR="00E571D2" w:rsidRPr="00E571D2">
              <w:rPr>
                <w:rFonts w:ascii="Arial" w:hAnsi="Arial" w:cs="Arial"/>
                <w:b/>
                <w:bCs/>
                <w:sz w:val="24"/>
                <w:szCs w:val="24"/>
              </w:rPr>
              <w:t xml:space="preserve"> 1</w:t>
            </w:r>
            <w:r w:rsidRPr="00E571D2">
              <w:rPr>
                <w:rFonts w:ascii="Arial" w:hAnsi="Arial" w:cs="Arial"/>
                <w:b/>
                <w:bCs/>
                <w:sz w:val="24"/>
                <w:szCs w:val="24"/>
              </w:rPr>
              <w:t xml:space="preserve">: </w:t>
            </w:r>
            <w:r w:rsidRPr="00E571D2">
              <w:rPr>
                <w:rFonts w:ascii="Arial" w:hAnsi="Arial" w:cs="Arial"/>
                <w:sz w:val="24"/>
                <w:szCs w:val="24"/>
              </w:rPr>
              <w:t>Observa la imagen a continuación y responde:</w:t>
            </w:r>
          </w:p>
        </w:tc>
      </w:tr>
      <w:tr w:rsidR="007E54FE" w:rsidRPr="007E54FE" w14:paraId="0C0D8799" w14:textId="77777777" w:rsidTr="00B07418">
        <w:tc>
          <w:tcPr>
            <w:tcW w:w="10196" w:type="dxa"/>
            <w:shd w:val="clear" w:color="auto" w:fill="D5DCE4" w:themeFill="text2" w:themeFillTint="33"/>
          </w:tcPr>
          <w:p w14:paraId="4E7E3979" w14:textId="14F8529E" w:rsidR="007E54FE" w:rsidRPr="00E571D2" w:rsidRDefault="007E54FE" w:rsidP="007E54FE">
            <w:pPr>
              <w:pStyle w:val="Prrafodelista"/>
              <w:numPr>
                <w:ilvl w:val="0"/>
                <w:numId w:val="3"/>
              </w:numPr>
              <w:jc w:val="both"/>
              <w:rPr>
                <w:rFonts w:ascii="Arial" w:hAnsi="Arial" w:cs="Arial"/>
                <w:sz w:val="24"/>
                <w:szCs w:val="24"/>
              </w:rPr>
            </w:pPr>
            <w:r w:rsidRPr="00E571D2">
              <w:rPr>
                <w:rFonts w:ascii="Arial" w:hAnsi="Arial" w:cs="Arial"/>
                <w:sz w:val="24"/>
                <w:szCs w:val="24"/>
              </w:rPr>
              <w:t xml:space="preserve">Compara el precio de las carnes </w:t>
            </w:r>
            <w:r w:rsidRPr="00E571D2">
              <w:rPr>
                <w:rFonts w:ascii="Arial" w:hAnsi="Arial" w:cs="Arial"/>
                <w:sz w:val="24"/>
                <w:szCs w:val="24"/>
              </w:rPr>
              <w:t xml:space="preserve">y los pescados que aparecen en la ilustración. Luego </w:t>
            </w:r>
            <w:r w:rsidRPr="00E571D2">
              <w:rPr>
                <w:rFonts w:ascii="Arial" w:hAnsi="Arial" w:cs="Arial"/>
                <w:sz w:val="24"/>
                <w:szCs w:val="24"/>
              </w:rPr>
              <w:t>contesta:</w:t>
            </w:r>
          </w:p>
          <w:p w14:paraId="1527D320" w14:textId="4759468A" w:rsidR="007E54FE" w:rsidRPr="00E571D2" w:rsidRDefault="007E54FE" w:rsidP="007E54FE">
            <w:pPr>
              <w:pStyle w:val="Prrafodelista"/>
              <w:numPr>
                <w:ilvl w:val="0"/>
                <w:numId w:val="4"/>
              </w:numPr>
              <w:jc w:val="both"/>
              <w:rPr>
                <w:rFonts w:ascii="Arial" w:hAnsi="Arial" w:cs="Arial"/>
                <w:sz w:val="24"/>
                <w:szCs w:val="24"/>
              </w:rPr>
            </w:pPr>
            <w:r w:rsidRPr="00E571D2">
              <w:rPr>
                <w:rFonts w:ascii="Arial" w:hAnsi="Arial" w:cs="Arial"/>
                <w:sz w:val="24"/>
                <w:szCs w:val="24"/>
              </w:rPr>
              <w:t>Si la demanda solo estuviera influida por el precio, ¿qué productos se venderían más?, ¿por qué?</w:t>
            </w:r>
          </w:p>
          <w:p w14:paraId="2E67D1CE" w14:textId="117CAEA1" w:rsidR="007E54FE" w:rsidRPr="00E571D2" w:rsidRDefault="007E54FE" w:rsidP="007E54FE">
            <w:pPr>
              <w:pStyle w:val="Prrafodelista"/>
              <w:numPr>
                <w:ilvl w:val="0"/>
                <w:numId w:val="4"/>
              </w:numPr>
              <w:jc w:val="both"/>
              <w:rPr>
                <w:rFonts w:ascii="Arial" w:hAnsi="Arial" w:cs="Arial"/>
                <w:sz w:val="24"/>
                <w:szCs w:val="24"/>
              </w:rPr>
            </w:pPr>
            <w:r w:rsidRPr="00E571D2">
              <w:rPr>
                <w:rFonts w:ascii="Arial" w:hAnsi="Arial" w:cs="Arial"/>
                <w:sz w:val="24"/>
                <w:szCs w:val="24"/>
              </w:rPr>
              <w:t xml:space="preserve">¿Qué otros factores habría que considerar para analizar la demanda en este contexto particular? ¿Qué productos creen que tendrían más demanda? Ejemplifique y argumente. </w:t>
            </w:r>
          </w:p>
          <w:p w14:paraId="30A8A810" w14:textId="761B74F0" w:rsidR="007E54FE" w:rsidRPr="00E571D2" w:rsidRDefault="007E54FE" w:rsidP="00B07418">
            <w:pPr>
              <w:pStyle w:val="Prrafodelista"/>
              <w:numPr>
                <w:ilvl w:val="0"/>
                <w:numId w:val="3"/>
              </w:numPr>
              <w:jc w:val="both"/>
              <w:rPr>
                <w:rFonts w:ascii="Arial" w:hAnsi="Arial" w:cs="Arial"/>
                <w:sz w:val="24"/>
                <w:szCs w:val="24"/>
              </w:rPr>
            </w:pPr>
            <w:r w:rsidRPr="00E571D2">
              <w:rPr>
                <w:rFonts w:ascii="Arial" w:hAnsi="Arial" w:cs="Arial"/>
                <w:sz w:val="24"/>
                <w:szCs w:val="24"/>
              </w:rPr>
              <w:t xml:space="preserve">Justifica, a partir de los contenidos, el comportamiento de los compradores (demanda) en el supermercado. Ejemplifica con los diálogos expuestos. </w:t>
            </w:r>
          </w:p>
          <w:p w14:paraId="6EDF8EFF" w14:textId="686CB473" w:rsidR="007E54FE" w:rsidRPr="00E571D2" w:rsidRDefault="007E54FE" w:rsidP="007E54FE">
            <w:pPr>
              <w:pStyle w:val="Prrafodelista"/>
              <w:numPr>
                <w:ilvl w:val="0"/>
                <w:numId w:val="3"/>
              </w:numPr>
              <w:jc w:val="both"/>
              <w:rPr>
                <w:rFonts w:ascii="Arial" w:hAnsi="Arial" w:cs="Arial"/>
                <w:sz w:val="24"/>
                <w:szCs w:val="24"/>
              </w:rPr>
            </w:pPr>
            <w:r w:rsidRPr="00E571D2">
              <w:rPr>
                <w:rFonts w:ascii="Arial" w:hAnsi="Arial" w:cs="Arial"/>
                <w:sz w:val="24"/>
                <w:szCs w:val="24"/>
              </w:rPr>
              <w:t>A partir de la ilustración y los contenidos de la página, responde en: ¿qué factores debió tener en cuenta el supermercado para fijar el precio final de los productos ofertados? Argumenta.</w:t>
            </w:r>
          </w:p>
          <w:p w14:paraId="117DB0F9" w14:textId="77777777" w:rsidR="007E54FE" w:rsidRPr="00E571D2" w:rsidRDefault="007E54FE" w:rsidP="007E54FE">
            <w:pPr>
              <w:jc w:val="both"/>
              <w:rPr>
                <w:rFonts w:ascii="Arial" w:hAnsi="Arial" w:cs="Arial"/>
                <w:sz w:val="24"/>
                <w:szCs w:val="24"/>
              </w:rPr>
            </w:pPr>
          </w:p>
          <w:p w14:paraId="6EC4B981" w14:textId="77777777" w:rsidR="007E54FE" w:rsidRPr="00E571D2" w:rsidRDefault="007E54FE" w:rsidP="007E54FE">
            <w:pPr>
              <w:jc w:val="both"/>
              <w:rPr>
                <w:rFonts w:ascii="Arial" w:hAnsi="Arial" w:cs="Arial"/>
                <w:sz w:val="24"/>
                <w:szCs w:val="24"/>
              </w:rPr>
            </w:pPr>
          </w:p>
        </w:tc>
      </w:tr>
    </w:tbl>
    <w:p w14:paraId="7668EDC5" w14:textId="77777777" w:rsidR="007E54FE" w:rsidRDefault="007E54FE" w:rsidP="00515C7E">
      <w:pPr>
        <w:jc w:val="both"/>
        <w:rPr>
          <w:rFonts w:ascii="Arial" w:hAnsi="Arial" w:cs="Arial"/>
        </w:rPr>
      </w:pPr>
    </w:p>
    <w:p w14:paraId="31961A75" w14:textId="6681CECC" w:rsidR="007E54FE" w:rsidRDefault="007E54FE" w:rsidP="00515C7E">
      <w:pPr>
        <w:jc w:val="both"/>
        <w:rPr>
          <w:rFonts w:ascii="Arial" w:hAnsi="Arial" w:cs="Arial"/>
        </w:rPr>
      </w:pPr>
    </w:p>
    <w:p w14:paraId="014A22EF" w14:textId="142AD995" w:rsidR="007E54FE" w:rsidRDefault="007E54FE" w:rsidP="00515C7E">
      <w:pPr>
        <w:jc w:val="both"/>
        <w:rPr>
          <w:rFonts w:ascii="Arial" w:hAnsi="Arial" w:cs="Arial"/>
        </w:rPr>
      </w:pPr>
    </w:p>
    <w:p w14:paraId="36C097A8" w14:textId="38A309D6" w:rsidR="007E54FE" w:rsidRDefault="007E54FE" w:rsidP="00515C7E">
      <w:pPr>
        <w:jc w:val="both"/>
        <w:rPr>
          <w:rFonts w:ascii="Arial" w:hAnsi="Arial" w:cs="Arial"/>
        </w:rPr>
      </w:pPr>
      <w:r>
        <w:t>Esta infografía muestra un supermercado en Fiestas Patrias.</w:t>
      </w:r>
    </w:p>
    <w:p w14:paraId="3CBCD31F" w14:textId="586F1D08" w:rsidR="007E54FE" w:rsidRDefault="007E54FE" w:rsidP="00515C7E">
      <w:pPr>
        <w:jc w:val="both"/>
        <w:rPr>
          <w:rFonts w:ascii="Arial" w:hAnsi="Arial" w:cs="Arial"/>
        </w:rPr>
      </w:pPr>
      <w:r>
        <w:rPr>
          <w:noProof/>
        </w:rPr>
        <w:drawing>
          <wp:inline distT="0" distB="0" distL="0" distR="0" wp14:anchorId="598C92C9" wp14:editId="45752260">
            <wp:extent cx="6172200" cy="4695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0" cy="4695825"/>
                    </a:xfrm>
                    <a:prstGeom prst="rect">
                      <a:avLst/>
                    </a:prstGeom>
                    <a:noFill/>
                    <a:ln>
                      <a:noFill/>
                    </a:ln>
                  </pic:spPr>
                </pic:pic>
              </a:graphicData>
            </a:graphic>
          </wp:inline>
        </w:drawing>
      </w:r>
    </w:p>
    <w:p w14:paraId="39B9B418" w14:textId="243EBDAF" w:rsidR="00B07418" w:rsidRDefault="00B07418" w:rsidP="00515C7E">
      <w:pPr>
        <w:jc w:val="both"/>
        <w:rPr>
          <w:rFonts w:ascii="Arial" w:hAnsi="Arial" w:cs="Arial"/>
        </w:rPr>
      </w:pPr>
    </w:p>
    <w:p w14:paraId="15E99658" w14:textId="77777777" w:rsidR="00B07418" w:rsidRPr="00B07418" w:rsidRDefault="00B07418" w:rsidP="00515C7E">
      <w:pPr>
        <w:jc w:val="both"/>
        <w:rPr>
          <w:rFonts w:ascii="Arial" w:hAnsi="Arial" w:cs="Arial"/>
          <w:b/>
          <w:bCs/>
          <w:sz w:val="20"/>
          <w:szCs w:val="20"/>
        </w:rPr>
      </w:pPr>
      <w:r w:rsidRPr="00B07418">
        <w:rPr>
          <w:rFonts w:ascii="Arial" w:hAnsi="Arial" w:cs="Arial"/>
          <w:b/>
          <w:bCs/>
          <w:sz w:val="20"/>
          <w:szCs w:val="20"/>
        </w:rPr>
        <w:t xml:space="preserve">2.2 Los factores que alteran el mercado </w:t>
      </w:r>
    </w:p>
    <w:p w14:paraId="5EE8D23D" w14:textId="77777777" w:rsidR="00B07418" w:rsidRPr="00B07418" w:rsidRDefault="00B07418" w:rsidP="00515C7E">
      <w:pPr>
        <w:jc w:val="both"/>
        <w:rPr>
          <w:rFonts w:ascii="Arial" w:hAnsi="Arial" w:cs="Arial"/>
          <w:sz w:val="20"/>
          <w:szCs w:val="20"/>
        </w:rPr>
      </w:pPr>
      <w:r w:rsidRPr="00B07418">
        <w:rPr>
          <w:rFonts w:ascii="Arial" w:hAnsi="Arial" w:cs="Arial"/>
          <w:sz w:val="20"/>
          <w:szCs w:val="20"/>
        </w:rPr>
        <w:t xml:space="preserve">El comportamiento del mercado es determinante en la economía de los países que tienen sistemas de libre mercado o sistemas mixtos (estos últimos se caracterizan por la coexistencia de dos grandes sectores económicos: el sector público y el sector privado). En este marco, el libre juego de la oferta y la demanda opera bajo el supuesto de que se produzca una sana competencia económica y exista una pluralidad de oferentes y demandantes para los bienes y servicios. Ya vimos los elementos esenciales que deben cumplirse para la existencia de un mercado. No obstante, hay también una serie de elementos que diferencian unos mercados de otros y, a grandes rasgos, se pueden reconocer dos tipos: </w:t>
      </w:r>
    </w:p>
    <w:p w14:paraId="4C866ECF" w14:textId="77777777" w:rsidR="00B07418" w:rsidRPr="00B07418" w:rsidRDefault="00B07418" w:rsidP="00515C7E">
      <w:pPr>
        <w:jc w:val="both"/>
        <w:rPr>
          <w:rFonts w:ascii="Arial" w:hAnsi="Arial" w:cs="Arial"/>
          <w:sz w:val="20"/>
          <w:szCs w:val="20"/>
        </w:rPr>
      </w:pPr>
      <w:r w:rsidRPr="00B07418">
        <w:rPr>
          <w:rFonts w:ascii="Arial" w:hAnsi="Arial" w:cs="Arial"/>
          <w:b/>
          <w:bCs/>
          <w:sz w:val="20"/>
          <w:szCs w:val="20"/>
        </w:rPr>
        <w:t>Mercados de competencia perfecta</w:t>
      </w:r>
      <w:r w:rsidRPr="00B07418">
        <w:rPr>
          <w:rFonts w:ascii="Arial" w:hAnsi="Arial" w:cs="Arial"/>
          <w:sz w:val="20"/>
          <w:szCs w:val="20"/>
        </w:rPr>
        <w:t xml:space="preserve">. Se basan en el libre juego de la oferta y la demanda. Hay una cantidad suficiente de oferentes y demandantes distribuidos de manera equitativa, por lo que ninguno puede controlar los precios. Además, existe transparencia en la información y todos compiten sin ponerse de acuerdo. Los compradores saben que hay varios vendedores a quienes comprar y los vendedores saben que ofrecen productos similares a otros. </w:t>
      </w:r>
    </w:p>
    <w:p w14:paraId="63A6F4A1" w14:textId="7BB80780" w:rsidR="00B07418" w:rsidRDefault="00B07418" w:rsidP="00515C7E">
      <w:pPr>
        <w:jc w:val="both"/>
        <w:rPr>
          <w:rFonts w:ascii="Arial" w:hAnsi="Arial" w:cs="Arial"/>
          <w:sz w:val="20"/>
          <w:szCs w:val="20"/>
        </w:rPr>
      </w:pPr>
      <w:r w:rsidRPr="00B07418">
        <w:rPr>
          <w:rFonts w:ascii="Arial" w:hAnsi="Arial" w:cs="Arial"/>
          <w:b/>
          <w:bCs/>
          <w:sz w:val="20"/>
          <w:szCs w:val="20"/>
        </w:rPr>
        <w:t>Mercados de competencia imperfecta</w:t>
      </w:r>
      <w:r w:rsidRPr="00B07418">
        <w:rPr>
          <w:rFonts w:ascii="Arial" w:hAnsi="Arial" w:cs="Arial"/>
          <w:sz w:val="20"/>
          <w:szCs w:val="20"/>
        </w:rPr>
        <w:t xml:space="preserve">. En ellos, los productores pueden tener cierto control sobre los precios con intervenciones de distinta naturaleza; las más conocidas son: </w:t>
      </w:r>
    </w:p>
    <w:p w14:paraId="7839681A" w14:textId="77777777" w:rsidR="00B07418" w:rsidRDefault="00B07418" w:rsidP="00515C7E">
      <w:pPr>
        <w:pStyle w:val="Prrafodelista"/>
        <w:numPr>
          <w:ilvl w:val="0"/>
          <w:numId w:val="5"/>
        </w:numPr>
        <w:jc w:val="both"/>
        <w:rPr>
          <w:rFonts w:ascii="Arial" w:hAnsi="Arial" w:cs="Arial"/>
          <w:sz w:val="20"/>
          <w:szCs w:val="20"/>
        </w:rPr>
      </w:pPr>
      <w:r w:rsidRPr="00B07418">
        <w:rPr>
          <w:rFonts w:ascii="Arial" w:hAnsi="Arial" w:cs="Arial"/>
          <w:b/>
          <w:bCs/>
          <w:sz w:val="20"/>
          <w:szCs w:val="20"/>
        </w:rPr>
        <w:t>Los monopolios</w:t>
      </w:r>
      <w:r w:rsidRPr="00B07418">
        <w:rPr>
          <w:rFonts w:ascii="Arial" w:hAnsi="Arial" w:cs="Arial"/>
          <w:sz w:val="20"/>
          <w:szCs w:val="20"/>
        </w:rPr>
        <w:t xml:space="preserve">. Solo existe una persona o una empresa que produce un bien o servicio determinado. Además, el bien o servicio no tiene sustituto (no se puede remplazar), por lo que es la única alternativa que tiene el consumidor. </w:t>
      </w:r>
    </w:p>
    <w:p w14:paraId="062A9126" w14:textId="5B3415E9" w:rsidR="00B07418" w:rsidRPr="00B07418" w:rsidRDefault="00B07418" w:rsidP="00515C7E">
      <w:pPr>
        <w:pStyle w:val="Prrafodelista"/>
        <w:numPr>
          <w:ilvl w:val="0"/>
          <w:numId w:val="5"/>
        </w:numPr>
        <w:jc w:val="both"/>
        <w:rPr>
          <w:rFonts w:ascii="Arial" w:hAnsi="Arial" w:cs="Arial"/>
          <w:sz w:val="20"/>
          <w:szCs w:val="20"/>
        </w:rPr>
      </w:pPr>
      <w:r w:rsidRPr="00B07418">
        <w:rPr>
          <w:rFonts w:ascii="Arial" w:hAnsi="Arial" w:cs="Arial"/>
          <w:b/>
          <w:bCs/>
          <w:sz w:val="20"/>
          <w:szCs w:val="20"/>
        </w:rPr>
        <w:t>Los oligopolios</w:t>
      </w:r>
      <w:r w:rsidRPr="00B07418">
        <w:rPr>
          <w:rFonts w:ascii="Arial" w:hAnsi="Arial" w:cs="Arial"/>
          <w:sz w:val="20"/>
          <w:szCs w:val="20"/>
        </w:rPr>
        <w:t xml:space="preserve">. Existe un número muy reducido de vendedores de un mismo sector, por lo que pueden controlar para intervenir precios y cantidades del producto en el mercado. En este contexto, pueden aparecer conductas como la </w:t>
      </w:r>
      <w:r w:rsidRPr="00B07418">
        <w:rPr>
          <w:rFonts w:ascii="Arial" w:hAnsi="Arial" w:cs="Arial"/>
          <w:b/>
          <w:bCs/>
          <w:color w:val="FF0000"/>
          <w:sz w:val="20"/>
          <w:szCs w:val="20"/>
        </w:rPr>
        <w:t>colusión</w:t>
      </w:r>
      <w:r w:rsidRPr="00B07418">
        <w:rPr>
          <w:rFonts w:ascii="Arial" w:hAnsi="Arial" w:cs="Arial"/>
          <w:sz w:val="20"/>
          <w:szCs w:val="20"/>
        </w:rPr>
        <w:t xml:space="preserve">, la cual es un acuerdo o cooperación para fijar precios, establecer cuotas de producción o coordinar planes de inversión. En definitiva, se busca limitar la competencia. </w:t>
      </w:r>
    </w:p>
    <w:tbl>
      <w:tblPr>
        <w:tblStyle w:val="Tablaconcuadrcula"/>
        <w:tblW w:w="0" w:type="auto"/>
        <w:tblLook w:val="04A0" w:firstRow="1" w:lastRow="0" w:firstColumn="1" w:lastColumn="0" w:noHBand="0" w:noVBand="1"/>
      </w:tblPr>
      <w:tblGrid>
        <w:gridCol w:w="10196"/>
      </w:tblGrid>
      <w:tr w:rsidR="00F4447A" w14:paraId="7040C9E2" w14:textId="77777777" w:rsidTr="00F4447A">
        <w:tc>
          <w:tcPr>
            <w:tcW w:w="10196" w:type="dxa"/>
          </w:tcPr>
          <w:p w14:paraId="185B34BF" w14:textId="77777777" w:rsidR="00E571D2" w:rsidRPr="00E571D2" w:rsidRDefault="00E571D2" w:rsidP="00515C7E">
            <w:pPr>
              <w:jc w:val="both"/>
              <w:rPr>
                <w:rFonts w:ascii="Arial" w:hAnsi="Arial" w:cs="Arial"/>
                <w:b/>
                <w:bCs/>
                <w:sz w:val="24"/>
                <w:szCs w:val="24"/>
              </w:rPr>
            </w:pPr>
          </w:p>
          <w:p w14:paraId="1828CCAD" w14:textId="653E0BE5" w:rsidR="00F4447A" w:rsidRPr="00E571D2" w:rsidRDefault="00E571D2" w:rsidP="00515C7E">
            <w:pPr>
              <w:jc w:val="both"/>
              <w:rPr>
                <w:rFonts w:ascii="Arial" w:hAnsi="Arial" w:cs="Arial"/>
                <w:sz w:val="24"/>
                <w:szCs w:val="24"/>
              </w:rPr>
            </w:pPr>
            <w:r w:rsidRPr="00E571D2">
              <w:rPr>
                <w:rFonts w:ascii="Arial" w:hAnsi="Arial" w:cs="Arial"/>
                <w:b/>
                <w:bCs/>
                <w:sz w:val="24"/>
                <w:szCs w:val="24"/>
              </w:rPr>
              <w:t xml:space="preserve">ACTIVIDAD </w:t>
            </w:r>
            <w:proofErr w:type="spellStart"/>
            <w:r w:rsidRPr="00E571D2">
              <w:rPr>
                <w:rFonts w:ascii="Arial" w:hAnsi="Arial" w:cs="Arial"/>
                <w:b/>
                <w:bCs/>
                <w:sz w:val="24"/>
                <w:szCs w:val="24"/>
              </w:rPr>
              <w:t>N°</w:t>
            </w:r>
            <w:proofErr w:type="spellEnd"/>
            <w:r w:rsidRPr="00E571D2">
              <w:rPr>
                <w:rFonts w:ascii="Arial" w:hAnsi="Arial" w:cs="Arial"/>
                <w:b/>
                <w:bCs/>
                <w:sz w:val="24"/>
                <w:szCs w:val="24"/>
              </w:rPr>
              <w:t xml:space="preserve"> 2: </w:t>
            </w:r>
            <w:r w:rsidRPr="00E571D2">
              <w:rPr>
                <w:rFonts w:ascii="Arial" w:hAnsi="Arial" w:cs="Arial"/>
                <w:sz w:val="24"/>
                <w:szCs w:val="24"/>
              </w:rPr>
              <w:t>Relacionando los vídeos con el contenido de esta guía.</w:t>
            </w:r>
          </w:p>
        </w:tc>
      </w:tr>
      <w:tr w:rsidR="00F4447A" w14:paraId="5C678F53" w14:textId="77777777" w:rsidTr="00F4447A">
        <w:tc>
          <w:tcPr>
            <w:tcW w:w="10196" w:type="dxa"/>
          </w:tcPr>
          <w:p w14:paraId="159FF91E" w14:textId="755BD7FE" w:rsidR="00E571D2" w:rsidRPr="00E571D2" w:rsidRDefault="00E571D2" w:rsidP="00515C7E">
            <w:pPr>
              <w:jc w:val="both"/>
              <w:rPr>
                <w:rFonts w:ascii="Arial" w:hAnsi="Arial" w:cs="Arial"/>
              </w:rPr>
            </w:pPr>
          </w:p>
          <w:p w14:paraId="3CA8ED1E" w14:textId="379D6BAB" w:rsidR="00E571D2" w:rsidRPr="00E571D2" w:rsidRDefault="00E571D2" w:rsidP="00515C7E">
            <w:pPr>
              <w:pStyle w:val="Prrafodelista"/>
              <w:numPr>
                <w:ilvl w:val="0"/>
                <w:numId w:val="6"/>
              </w:numPr>
              <w:jc w:val="both"/>
              <w:rPr>
                <w:rFonts w:ascii="Arial" w:hAnsi="Arial" w:cs="Arial"/>
              </w:rPr>
            </w:pPr>
            <w:r w:rsidRPr="00E571D2">
              <w:rPr>
                <w:rFonts w:ascii="Arial" w:hAnsi="Arial" w:cs="Arial"/>
              </w:rPr>
              <w:t>E</w:t>
            </w:r>
            <w:r w:rsidR="00F4447A" w:rsidRPr="00E571D2">
              <w:rPr>
                <w:rFonts w:ascii="Arial" w:hAnsi="Arial" w:cs="Arial"/>
              </w:rPr>
              <w:t>xplica la relación entre los siguientes conceptos y luego establece un ejemplo para cada una de las relaciones</w:t>
            </w:r>
            <w:r w:rsidRPr="00E571D2">
              <w:rPr>
                <w:rFonts w:ascii="Arial" w:hAnsi="Arial" w:cs="Arial"/>
              </w:rPr>
              <w:t>:</w:t>
            </w:r>
            <w:r w:rsidR="00F4447A" w:rsidRPr="00E571D2">
              <w:rPr>
                <w:rFonts w:ascii="Arial" w:hAnsi="Arial" w:cs="Arial"/>
              </w:rPr>
              <w:t xml:space="preserve"> </w:t>
            </w:r>
          </w:p>
          <w:p w14:paraId="60BD9B85" w14:textId="68D97041" w:rsidR="00E571D2" w:rsidRPr="00E571D2" w:rsidRDefault="00F4447A" w:rsidP="00E571D2">
            <w:pPr>
              <w:pStyle w:val="Prrafodelista"/>
              <w:numPr>
                <w:ilvl w:val="0"/>
                <w:numId w:val="7"/>
              </w:numPr>
              <w:jc w:val="both"/>
              <w:rPr>
                <w:rFonts w:ascii="Arial" w:hAnsi="Arial" w:cs="Arial"/>
                <w:b/>
                <w:bCs/>
              </w:rPr>
            </w:pPr>
            <w:r w:rsidRPr="00E571D2">
              <w:rPr>
                <w:rFonts w:ascii="Arial" w:hAnsi="Arial" w:cs="Arial"/>
                <w:b/>
                <w:bCs/>
              </w:rPr>
              <w:t>Problema económico-mercado</w:t>
            </w:r>
          </w:p>
          <w:p w14:paraId="698324FE" w14:textId="2849714E" w:rsidR="00E571D2" w:rsidRPr="00E571D2" w:rsidRDefault="00F4447A" w:rsidP="00515C7E">
            <w:pPr>
              <w:pStyle w:val="Prrafodelista"/>
              <w:numPr>
                <w:ilvl w:val="0"/>
                <w:numId w:val="7"/>
              </w:numPr>
              <w:jc w:val="both"/>
              <w:rPr>
                <w:rFonts w:ascii="Arial" w:hAnsi="Arial" w:cs="Arial"/>
                <w:b/>
                <w:bCs/>
              </w:rPr>
            </w:pPr>
            <w:r w:rsidRPr="00E571D2">
              <w:rPr>
                <w:rFonts w:ascii="Arial" w:hAnsi="Arial" w:cs="Arial"/>
                <w:b/>
                <w:bCs/>
              </w:rPr>
              <w:t>Oferta-demanda</w:t>
            </w:r>
          </w:p>
          <w:p w14:paraId="008DD66C" w14:textId="79BA1697" w:rsidR="00F4447A" w:rsidRPr="00E571D2" w:rsidRDefault="00F4447A" w:rsidP="00515C7E">
            <w:pPr>
              <w:pStyle w:val="Prrafodelista"/>
              <w:numPr>
                <w:ilvl w:val="0"/>
                <w:numId w:val="7"/>
              </w:numPr>
              <w:jc w:val="both"/>
              <w:rPr>
                <w:rFonts w:ascii="Arial" w:hAnsi="Arial" w:cs="Arial"/>
              </w:rPr>
            </w:pPr>
            <w:r w:rsidRPr="00E571D2">
              <w:rPr>
                <w:rFonts w:ascii="Arial" w:hAnsi="Arial" w:cs="Arial"/>
                <w:b/>
                <w:bCs/>
              </w:rPr>
              <w:t>Monopolio-precio</w:t>
            </w:r>
          </w:p>
        </w:tc>
      </w:tr>
    </w:tbl>
    <w:p w14:paraId="15FFA88F" w14:textId="38316802" w:rsidR="00B07418" w:rsidRPr="00B07418" w:rsidRDefault="00B07418" w:rsidP="00515C7E">
      <w:pPr>
        <w:jc w:val="both"/>
        <w:rPr>
          <w:rFonts w:ascii="Arial" w:hAnsi="Arial" w:cs="Arial"/>
          <w:sz w:val="20"/>
          <w:szCs w:val="20"/>
        </w:rPr>
      </w:pPr>
    </w:p>
    <w:sectPr w:rsidR="00B07418" w:rsidRPr="00B07418" w:rsidSect="004D1AAF">
      <w:pgSz w:w="12240" w:h="20160" w:code="5"/>
      <w:pgMar w:top="284" w:right="900"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merigo BT">
    <w:altName w:val="Times New Roman"/>
    <w:charset w:val="00"/>
    <w:family w:val="swiss"/>
    <w:pitch w:val="variable"/>
    <w:sig w:usb0="00000087" w:usb1="00000000" w:usb2="00000000" w:usb3="00000000" w:csb0="0000001B"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157D"/>
    <w:multiLevelType w:val="hybridMultilevel"/>
    <w:tmpl w:val="22D2193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15:restartNumberingAfterBreak="0">
    <w:nsid w:val="10B46F56"/>
    <w:multiLevelType w:val="hybridMultilevel"/>
    <w:tmpl w:val="19808DB0"/>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 w15:restartNumberingAfterBreak="0">
    <w:nsid w:val="204B06CF"/>
    <w:multiLevelType w:val="hybridMultilevel"/>
    <w:tmpl w:val="D3F607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977B14"/>
    <w:multiLevelType w:val="hybridMultilevel"/>
    <w:tmpl w:val="03A87E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0A7EEE"/>
    <w:multiLevelType w:val="hybridMultilevel"/>
    <w:tmpl w:val="9836D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3EF755E"/>
    <w:multiLevelType w:val="hybridMultilevel"/>
    <w:tmpl w:val="F58478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BA7CBC"/>
    <w:multiLevelType w:val="hybridMultilevel"/>
    <w:tmpl w:val="8668DFDC"/>
    <w:lvl w:ilvl="0" w:tplc="5292150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7E"/>
    <w:rsid w:val="00110FC8"/>
    <w:rsid w:val="002E0B9F"/>
    <w:rsid w:val="00515C7E"/>
    <w:rsid w:val="007E54FE"/>
    <w:rsid w:val="00B07418"/>
    <w:rsid w:val="00E571D2"/>
    <w:rsid w:val="00F444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FF90"/>
  <w15:chartTrackingRefBased/>
  <w15:docId w15:val="{50E11B70-6297-4075-B229-AC7DFCBE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C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5C7E"/>
    <w:pPr>
      <w:ind w:left="720"/>
      <w:contextualSpacing/>
    </w:pPr>
  </w:style>
  <w:style w:type="table" w:styleId="Tablaconcuadrcula">
    <w:name w:val="Table Grid"/>
    <w:basedOn w:val="Tablanormal"/>
    <w:uiPriority w:val="39"/>
    <w:rsid w:val="00515C7E"/>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5C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15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996</Words>
  <Characters>5480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Andre</dc:creator>
  <cp:keywords/>
  <dc:description/>
  <cp:lastModifiedBy>Jo Andre</cp:lastModifiedBy>
  <cp:revision>1</cp:revision>
  <dcterms:created xsi:type="dcterms:W3CDTF">2020-06-09T19:46:00Z</dcterms:created>
  <dcterms:modified xsi:type="dcterms:W3CDTF">2020-06-09T20:50:00Z</dcterms:modified>
</cp:coreProperties>
</file>