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FE2A2" w14:textId="77777777" w:rsidR="00E57AEE" w:rsidRPr="00D812FF" w:rsidRDefault="001118AD" w:rsidP="00D812FF">
      <w:pPr>
        <w:spacing w:after="0" w:line="276" w:lineRule="auto"/>
        <w:jc w:val="both"/>
      </w:pPr>
      <w:r w:rsidRPr="00D812FF">
        <w:rPr>
          <w:b/>
          <w:noProof/>
          <w:lang w:val="es-ES" w:eastAsia="es-ES"/>
        </w:rPr>
        <w:drawing>
          <wp:anchor distT="0" distB="0" distL="114300" distR="114300" simplePos="0" relativeHeight="251659264" behindDoc="0" locked="0" layoutInCell="1" allowOverlap="1" wp14:anchorId="79142789" wp14:editId="31934108">
            <wp:simplePos x="0" y="0"/>
            <wp:positionH relativeFrom="margin">
              <wp:align>left</wp:align>
            </wp:positionH>
            <wp:positionV relativeFrom="margin">
              <wp:align>top</wp:align>
            </wp:positionV>
            <wp:extent cx="480060" cy="6667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330" cy="674878"/>
                    </a:xfrm>
                    <a:prstGeom prst="rect">
                      <a:avLst/>
                    </a:prstGeom>
                    <a:noFill/>
                  </pic:spPr>
                </pic:pic>
              </a:graphicData>
            </a:graphic>
            <wp14:sizeRelH relativeFrom="page">
              <wp14:pctWidth>0</wp14:pctWidth>
            </wp14:sizeRelH>
            <wp14:sizeRelV relativeFrom="page">
              <wp14:pctHeight>0</wp14:pctHeight>
            </wp14:sizeRelV>
          </wp:anchor>
        </w:drawing>
      </w:r>
      <w:r w:rsidR="00E57AEE" w:rsidRPr="00D812FF">
        <w:t>Liceo Andrés Bello A-94</w:t>
      </w:r>
    </w:p>
    <w:p w14:paraId="56F61AEB" w14:textId="77777777" w:rsidR="009F5900" w:rsidRPr="00D812FF" w:rsidRDefault="00E57AEE" w:rsidP="00D812FF">
      <w:pPr>
        <w:spacing w:after="0" w:line="276" w:lineRule="auto"/>
        <w:jc w:val="both"/>
      </w:pPr>
      <w:r w:rsidRPr="00D812FF">
        <w:t>Departamento de H</w:t>
      </w:r>
      <w:r w:rsidR="009F5900" w:rsidRPr="00D812FF">
        <w:t>umanidades</w:t>
      </w:r>
      <w:r w:rsidR="00F2457E" w:rsidRPr="00D812FF">
        <w:t>.</w:t>
      </w:r>
    </w:p>
    <w:p w14:paraId="3A73A0CF" w14:textId="5FD96299" w:rsidR="00E57AEE" w:rsidRPr="00D812FF" w:rsidRDefault="00F01CAD" w:rsidP="00D812FF">
      <w:pPr>
        <w:spacing w:after="0" w:line="276" w:lineRule="auto"/>
        <w:jc w:val="both"/>
      </w:pPr>
      <w:r>
        <w:t xml:space="preserve">Educación </w:t>
      </w:r>
      <w:r w:rsidR="00F2457E" w:rsidRPr="00D812FF">
        <w:t>Ciudadana.</w:t>
      </w:r>
    </w:p>
    <w:p w14:paraId="00ECED36" w14:textId="00796675" w:rsidR="00E57AEE" w:rsidRPr="00D812FF" w:rsidRDefault="00ED24AC" w:rsidP="00D812FF">
      <w:pPr>
        <w:spacing w:after="0" w:line="276" w:lineRule="auto"/>
        <w:jc w:val="both"/>
      </w:pPr>
      <w:r>
        <w:t>Profesor</w:t>
      </w:r>
      <w:r w:rsidR="009F5900" w:rsidRPr="00D812FF">
        <w:t>:</w:t>
      </w:r>
      <w:r w:rsidR="003D000E" w:rsidRPr="00D812FF">
        <w:t xml:space="preserve"> David Hanson</w:t>
      </w:r>
      <w:r w:rsidR="00F2457E" w:rsidRPr="00D812FF">
        <w:t>.</w:t>
      </w:r>
    </w:p>
    <w:p w14:paraId="1C54D316" w14:textId="77777777" w:rsidR="00E57AEE" w:rsidRPr="00D812FF" w:rsidRDefault="00E57AEE" w:rsidP="00D812FF">
      <w:pPr>
        <w:spacing w:after="0" w:line="276" w:lineRule="auto"/>
        <w:jc w:val="both"/>
        <w:rPr>
          <w:b/>
        </w:rPr>
      </w:pPr>
    </w:p>
    <w:p w14:paraId="7D32BBBF" w14:textId="43BED65B" w:rsidR="00E57AEE" w:rsidRDefault="001118AD" w:rsidP="00132473">
      <w:pPr>
        <w:spacing w:after="0" w:line="276" w:lineRule="auto"/>
        <w:jc w:val="center"/>
        <w:rPr>
          <w:b/>
        </w:rPr>
      </w:pPr>
      <w:r w:rsidRPr="00D812FF">
        <w:rPr>
          <w:b/>
        </w:rPr>
        <w:t xml:space="preserve">Guía </w:t>
      </w:r>
      <w:r w:rsidR="00F54AE1" w:rsidRPr="00D812FF">
        <w:rPr>
          <w:b/>
        </w:rPr>
        <w:t>N°</w:t>
      </w:r>
      <w:r w:rsidR="00EE6F4C">
        <w:rPr>
          <w:b/>
        </w:rPr>
        <w:t>3</w:t>
      </w:r>
      <w:r w:rsidRPr="00D812FF">
        <w:rPr>
          <w:b/>
        </w:rPr>
        <w:t xml:space="preserve"> </w:t>
      </w:r>
      <w:r w:rsidR="00F01CAD">
        <w:rPr>
          <w:b/>
        </w:rPr>
        <w:t>Educación</w:t>
      </w:r>
      <w:r w:rsidR="00F2457E" w:rsidRPr="00D812FF">
        <w:rPr>
          <w:b/>
        </w:rPr>
        <w:t xml:space="preserve"> Ciudadana</w:t>
      </w:r>
      <w:r w:rsidR="00CD77C2">
        <w:rPr>
          <w:b/>
        </w:rPr>
        <w:t xml:space="preserve"> 3ro Medio</w:t>
      </w:r>
    </w:p>
    <w:p w14:paraId="23CD6A75" w14:textId="77777777" w:rsidR="00865CE7" w:rsidRPr="00865CE7" w:rsidRDefault="00865CE7" w:rsidP="00D812FF">
      <w:pPr>
        <w:spacing w:after="0" w:line="276" w:lineRule="auto"/>
        <w:jc w:val="both"/>
        <w:rPr>
          <w:rFonts w:cs="Arial"/>
        </w:rPr>
      </w:pPr>
    </w:p>
    <w:p w14:paraId="770323AE" w14:textId="364CAEAB" w:rsidR="00E57AEE" w:rsidRPr="00132473" w:rsidRDefault="00EE6F4C" w:rsidP="00132473">
      <w:pPr>
        <w:spacing w:after="0" w:line="276" w:lineRule="auto"/>
        <w:jc w:val="center"/>
        <w:rPr>
          <w:rFonts w:cs="Arial"/>
          <w:b/>
          <w:sz w:val="28"/>
          <w:szCs w:val="28"/>
          <w:u w:val="single"/>
          <w:lang w:eastAsia="es-CL"/>
        </w:rPr>
      </w:pPr>
      <w:r>
        <w:rPr>
          <w:rFonts w:cs="Arial"/>
          <w:b/>
          <w:sz w:val="28"/>
          <w:szCs w:val="28"/>
          <w:u w:val="single"/>
          <w:lang w:eastAsia="es-CL"/>
        </w:rPr>
        <w:t>Ciudadanía</w:t>
      </w:r>
    </w:p>
    <w:tbl>
      <w:tblPr>
        <w:tblpPr w:leftFromText="141" w:rightFromText="141" w:vertAnchor="text" w:tblpX="-31" w:tblpY="43"/>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5"/>
      </w:tblGrid>
      <w:tr w:rsidR="007E10DC" w14:paraId="27FD4006" w14:textId="77777777" w:rsidTr="00CD77C2">
        <w:trPr>
          <w:trHeight w:val="459"/>
        </w:trPr>
        <w:tc>
          <w:tcPr>
            <w:tcW w:w="0" w:type="auto"/>
          </w:tcPr>
          <w:p w14:paraId="1DE54F0F" w14:textId="179E3830" w:rsidR="007E10DC" w:rsidRDefault="007E10DC" w:rsidP="007E10DC">
            <w:pPr>
              <w:spacing w:after="0" w:line="276" w:lineRule="auto"/>
              <w:jc w:val="both"/>
              <w:rPr>
                <w:rFonts w:cs="Arial"/>
                <w:bCs/>
                <w:lang w:eastAsia="es-CL"/>
              </w:rPr>
            </w:pPr>
            <w:r>
              <w:rPr>
                <w:rFonts w:cs="Arial"/>
                <w:b/>
                <w:u w:val="single"/>
                <w:lang w:eastAsia="es-CL"/>
              </w:rPr>
              <w:t xml:space="preserve">Instrucciones: </w:t>
            </w:r>
            <w:r w:rsidR="00E2418C">
              <w:rPr>
                <w:rFonts w:cs="Arial"/>
                <w:b/>
                <w:lang w:eastAsia="es-CL"/>
              </w:rPr>
              <w:t xml:space="preserve"> </w:t>
            </w:r>
            <w:r>
              <w:rPr>
                <w:rFonts w:cs="Arial"/>
                <w:bCs/>
                <w:lang w:eastAsia="es-CL"/>
              </w:rPr>
              <w:t xml:space="preserve">Estimadísimos estudiantes, a continuación tienen esta guía para </w:t>
            </w:r>
            <w:r w:rsidR="00E2418C">
              <w:rPr>
                <w:rFonts w:cs="Arial"/>
                <w:bCs/>
                <w:lang w:eastAsia="es-CL"/>
              </w:rPr>
              <w:t>aplicar contenidos vistos en la guía</w:t>
            </w:r>
            <w:r w:rsidR="00EE6F4C">
              <w:rPr>
                <w:rFonts w:cs="Arial"/>
                <w:bCs/>
                <w:lang w:eastAsia="es-CL"/>
              </w:rPr>
              <w:t>s</w:t>
            </w:r>
            <w:r w:rsidR="00E2418C">
              <w:rPr>
                <w:rFonts w:cs="Arial"/>
                <w:bCs/>
                <w:lang w:eastAsia="es-CL"/>
              </w:rPr>
              <w:t xml:space="preserve"> </w:t>
            </w:r>
            <w:r w:rsidR="00EE6F4C">
              <w:rPr>
                <w:rFonts w:cs="Arial"/>
                <w:bCs/>
                <w:lang w:eastAsia="es-CL"/>
              </w:rPr>
              <w:t>anteriores donde</w:t>
            </w:r>
            <w:r w:rsidR="00E2418C">
              <w:rPr>
                <w:rFonts w:cs="Arial"/>
                <w:bCs/>
                <w:lang w:eastAsia="es-CL"/>
              </w:rPr>
              <w:t xml:space="preserve"> además cada concepto fue repasado en el canal de YouTube (Profesor Hanson) </w:t>
            </w:r>
            <w:r w:rsidR="00EE6F4C">
              <w:rPr>
                <w:rFonts w:cs="Arial"/>
                <w:bCs/>
                <w:lang w:eastAsia="es-CL"/>
              </w:rPr>
              <w:t xml:space="preserve">y </w:t>
            </w:r>
            <w:r w:rsidR="00E2418C">
              <w:rPr>
                <w:rFonts w:cs="Arial"/>
                <w:bCs/>
                <w:lang w:eastAsia="es-CL"/>
              </w:rPr>
              <w:t>también realizamos la corrección de l</w:t>
            </w:r>
            <w:r w:rsidR="00EE6F4C">
              <w:rPr>
                <w:rFonts w:cs="Arial"/>
                <w:bCs/>
                <w:lang w:eastAsia="es-CL"/>
              </w:rPr>
              <w:t>as actividades</w:t>
            </w:r>
            <w:r w:rsidR="00E2418C">
              <w:rPr>
                <w:rFonts w:cs="Arial"/>
                <w:bCs/>
                <w:lang w:eastAsia="es-CL"/>
              </w:rPr>
              <w:t xml:space="preserve">. </w:t>
            </w:r>
          </w:p>
          <w:p w14:paraId="115BC8EC" w14:textId="531B4C38" w:rsidR="007E10DC" w:rsidRDefault="00E2418C" w:rsidP="007E10DC">
            <w:pPr>
              <w:spacing w:after="0" w:line="276" w:lineRule="auto"/>
              <w:jc w:val="both"/>
              <w:rPr>
                <w:rFonts w:cs="Arial"/>
                <w:bCs/>
                <w:lang w:eastAsia="es-CL"/>
              </w:rPr>
            </w:pPr>
            <w:r>
              <w:rPr>
                <w:rFonts w:cs="Arial"/>
                <w:bCs/>
                <w:lang w:eastAsia="es-CL"/>
              </w:rPr>
              <w:t>Ahora toca ver</w:t>
            </w:r>
            <w:r w:rsidR="00EE6F4C">
              <w:rPr>
                <w:rFonts w:cs="Arial"/>
                <w:bCs/>
                <w:lang w:eastAsia="es-CL"/>
              </w:rPr>
              <w:t xml:space="preserve"> la</w:t>
            </w:r>
            <w:r>
              <w:rPr>
                <w:rFonts w:cs="Arial"/>
                <w:bCs/>
                <w:lang w:eastAsia="es-CL"/>
              </w:rPr>
              <w:t xml:space="preserve"> </w:t>
            </w:r>
            <w:r w:rsidR="00EE6F4C">
              <w:rPr>
                <w:rFonts w:cs="Arial"/>
                <w:bCs/>
                <w:i/>
                <w:iCs/>
                <w:lang w:eastAsia="es-CL"/>
              </w:rPr>
              <w:t>Ciudadanía y deberes del estado</w:t>
            </w:r>
            <w:r>
              <w:rPr>
                <w:rFonts w:cs="Arial"/>
                <w:bCs/>
                <w:lang w:eastAsia="es-CL"/>
              </w:rPr>
              <w:t xml:space="preserve"> y deberás </w:t>
            </w:r>
            <w:r w:rsidR="00EE6F4C">
              <w:rPr>
                <w:rFonts w:cs="Arial"/>
                <w:bCs/>
                <w:lang w:eastAsia="es-CL"/>
              </w:rPr>
              <w:t>realizar</w:t>
            </w:r>
            <w:r>
              <w:rPr>
                <w:rFonts w:cs="Arial"/>
                <w:bCs/>
                <w:lang w:eastAsia="es-CL"/>
              </w:rPr>
              <w:t xml:space="preserve"> las </w:t>
            </w:r>
            <w:r w:rsidR="00EE6F4C">
              <w:rPr>
                <w:rFonts w:cs="Arial"/>
                <w:bCs/>
                <w:lang w:eastAsia="es-CL"/>
              </w:rPr>
              <w:t>actividades</w:t>
            </w:r>
            <w:r w:rsidR="00005F93">
              <w:rPr>
                <w:rFonts w:cs="Arial"/>
                <w:bCs/>
                <w:lang w:eastAsia="es-CL"/>
              </w:rPr>
              <w:t xml:space="preserve">, las </w:t>
            </w:r>
            <w:r w:rsidR="00EE6F4C">
              <w:rPr>
                <w:rFonts w:cs="Arial"/>
                <w:bCs/>
                <w:lang w:eastAsia="es-CL"/>
              </w:rPr>
              <w:t>que</w:t>
            </w:r>
            <w:r w:rsidR="00005F93">
              <w:rPr>
                <w:rFonts w:cs="Arial"/>
                <w:bCs/>
                <w:lang w:eastAsia="es-CL"/>
              </w:rPr>
              <w:t xml:space="preserve"> debes enviar al correo </w:t>
            </w:r>
            <w:hyperlink r:id="rId7" w:history="1">
              <w:r w:rsidR="00005F93" w:rsidRPr="00965BFA">
                <w:rPr>
                  <w:rStyle w:val="Hipervnculo"/>
                  <w:rFonts w:cs="Arial"/>
                  <w:bCs/>
                  <w:lang w:eastAsia="es-CL"/>
                </w:rPr>
                <w:t>profesor.hanson@gmail.com</w:t>
              </w:r>
            </w:hyperlink>
            <w:r w:rsidR="00005F93">
              <w:rPr>
                <w:rFonts w:cs="Arial"/>
                <w:bCs/>
                <w:lang w:eastAsia="es-CL"/>
              </w:rPr>
              <w:t xml:space="preserve"> tienes hasta el </w:t>
            </w:r>
            <w:r w:rsidR="00EE6F4C">
              <w:rPr>
                <w:rFonts w:cs="Arial"/>
                <w:bCs/>
                <w:lang w:eastAsia="es-CL"/>
              </w:rPr>
              <w:t>22</w:t>
            </w:r>
            <w:r w:rsidR="00005F93">
              <w:rPr>
                <w:rFonts w:cs="Arial"/>
                <w:bCs/>
                <w:lang w:eastAsia="es-CL"/>
              </w:rPr>
              <w:t xml:space="preserve"> de </w:t>
            </w:r>
            <w:r w:rsidR="00EE6F4C">
              <w:rPr>
                <w:rFonts w:cs="Arial"/>
                <w:bCs/>
                <w:lang w:eastAsia="es-CL"/>
              </w:rPr>
              <w:t>mayo</w:t>
            </w:r>
            <w:r w:rsidR="00005F93">
              <w:rPr>
                <w:rFonts w:cs="Arial"/>
                <w:bCs/>
                <w:lang w:eastAsia="es-CL"/>
              </w:rPr>
              <w:t xml:space="preserve"> para entregarlo.</w:t>
            </w:r>
          </w:p>
          <w:p w14:paraId="3483310B" w14:textId="5D686553" w:rsidR="00005F93" w:rsidRPr="00E2418C" w:rsidRDefault="00005F93" w:rsidP="007E10DC">
            <w:pPr>
              <w:spacing w:after="0" w:line="276" w:lineRule="auto"/>
              <w:jc w:val="both"/>
              <w:rPr>
                <w:rFonts w:cs="Arial"/>
                <w:bCs/>
                <w:lang w:eastAsia="es-CL"/>
              </w:rPr>
            </w:pPr>
            <w:r>
              <w:rPr>
                <w:rFonts w:cs="Arial"/>
                <w:bCs/>
                <w:lang w:eastAsia="es-CL"/>
              </w:rPr>
              <w:t>Puedes enviar este mismo archivo o tomar fotografías.</w:t>
            </w:r>
          </w:p>
        </w:tc>
      </w:tr>
      <w:tr w:rsidR="007E10DC" w14:paraId="1AB2BBEC" w14:textId="77777777" w:rsidTr="00CD77C2">
        <w:trPr>
          <w:trHeight w:val="459"/>
        </w:trPr>
        <w:tc>
          <w:tcPr>
            <w:tcW w:w="0" w:type="auto"/>
          </w:tcPr>
          <w:p w14:paraId="03778194" w14:textId="2BA1063C" w:rsidR="007E10DC" w:rsidRPr="00E2418C" w:rsidRDefault="007E10DC" w:rsidP="00B035C2">
            <w:pPr>
              <w:spacing w:after="0" w:line="276" w:lineRule="auto"/>
              <w:jc w:val="both"/>
              <w:rPr>
                <w:rFonts w:cstheme="minorHAnsi"/>
                <w:bCs/>
                <w:lang w:eastAsia="es-CL"/>
              </w:rPr>
            </w:pPr>
            <w:r w:rsidRPr="00D812FF">
              <w:rPr>
                <w:rFonts w:cstheme="minorHAnsi"/>
                <w:b/>
                <w:lang w:eastAsia="es-CL"/>
              </w:rPr>
              <w:t>Objetivo:</w:t>
            </w:r>
            <w:r w:rsidR="00E2418C">
              <w:rPr>
                <w:rFonts w:cstheme="minorHAnsi"/>
                <w:b/>
                <w:lang w:eastAsia="es-CL"/>
              </w:rPr>
              <w:t xml:space="preserve"> </w:t>
            </w:r>
            <w:r w:rsidR="003666F9">
              <w:rPr>
                <w:rFonts w:cstheme="minorHAnsi"/>
                <w:bCs/>
                <w:lang w:eastAsia="es-CL"/>
              </w:rPr>
              <w:t>Interpretar</w:t>
            </w:r>
            <w:r w:rsidR="00E2418C">
              <w:rPr>
                <w:rFonts w:cstheme="minorHAnsi"/>
                <w:bCs/>
                <w:lang w:eastAsia="es-CL"/>
              </w:rPr>
              <w:t xml:space="preserve"> y analizar </w:t>
            </w:r>
            <w:r w:rsidR="003666F9">
              <w:rPr>
                <w:rFonts w:cstheme="minorHAnsi"/>
                <w:bCs/>
                <w:lang w:eastAsia="es-CL"/>
              </w:rPr>
              <w:t>información a partir de textos en torno al concepto de ciudadanía.</w:t>
            </w:r>
          </w:p>
        </w:tc>
      </w:tr>
      <w:tr w:rsidR="00CD77C2" w14:paraId="6ADE2CD6" w14:textId="77777777" w:rsidTr="00CD77C2">
        <w:trPr>
          <w:trHeight w:val="459"/>
        </w:trPr>
        <w:tc>
          <w:tcPr>
            <w:tcW w:w="0" w:type="auto"/>
          </w:tcPr>
          <w:p w14:paraId="0F23C8E2" w14:textId="03BCEB5F" w:rsidR="00CD77C2" w:rsidRPr="00D812FF" w:rsidRDefault="00CD77C2" w:rsidP="00B035C2">
            <w:pPr>
              <w:spacing w:after="0" w:line="276" w:lineRule="auto"/>
              <w:jc w:val="both"/>
              <w:rPr>
                <w:rFonts w:cstheme="minorHAnsi"/>
                <w:b/>
                <w:lang w:eastAsia="es-CL"/>
              </w:rPr>
            </w:pPr>
            <w:r>
              <w:rPr>
                <w:rFonts w:cstheme="minorHAnsi"/>
                <w:b/>
                <w:lang w:eastAsia="es-CL"/>
              </w:rPr>
              <w:t xml:space="preserve">Habilidades: </w:t>
            </w:r>
            <w:r w:rsidRPr="00CD77C2">
              <w:rPr>
                <w:rFonts w:cstheme="minorHAnsi"/>
                <w:bCs/>
                <w:lang w:eastAsia="es-CL"/>
              </w:rPr>
              <w:t>Aplicar – comparar – analizar.</w:t>
            </w:r>
          </w:p>
        </w:tc>
      </w:tr>
    </w:tbl>
    <w:p w14:paraId="21085F87" w14:textId="5D443614" w:rsidR="00E50FA5" w:rsidRDefault="00E50FA5" w:rsidP="00D812FF">
      <w:pPr>
        <w:spacing w:after="0" w:line="276" w:lineRule="auto"/>
        <w:jc w:val="both"/>
        <w:rPr>
          <w:rFonts w:cstheme="minorHAnsi"/>
          <w:lang w:eastAsia="es-CL"/>
        </w:rPr>
      </w:pPr>
    </w:p>
    <w:p w14:paraId="1CDB748F" w14:textId="2A135CE1" w:rsidR="007A68BB" w:rsidRDefault="007A68BB" w:rsidP="00D812FF">
      <w:pPr>
        <w:spacing w:after="0" w:line="276" w:lineRule="auto"/>
        <w:jc w:val="both"/>
        <w:rPr>
          <w:rFonts w:cstheme="minorHAnsi"/>
          <w:lang w:eastAsia="es-CL"/>
        </w:rPr>
      </w:pPr>
    </w:p>
    <w:p w14:paraId="43DEEFCA" w14:textId="77777777" w:rsidR="007A68BB" w:rsidRDefault="007A68BB" w:rsidP="00D812FF">
      <w:pPr>
        <w:spacing w:after="0" w:line="276" w:lineRule="auto"/>
        <w:jc w:val="both"/>
        <w:rPr>
          <w:rFonts w:cstheme="minorHAnsi"/>
          <w:lang w:eastAsia="es-CL"/>
        </w:rPr>
      </w:pPr>
    </w:p>
    <w:p w14:paraId="3A521DF8" w14:textId="44395000" w:rsidR="00337974" w:rsidRDefault="00337974" w:rsidP="00D812FF">
      <w:pPr>
        <w:spacing w:after="0" w:line="276" w:lineRule="auto"/>
        <w:jc w:val="both"/>
        <w:rPr>
          <w:rFonts w:cstheme="minorHAnsi"/>
          <w:lang w:eastAsia="es-CL"/>
        </w:rPr>
      </w:pPr>
      <w:r>
        <w:rPr>
          <w:rFonts w:cstheme="minorHAnsi"/>
          <w:lang w:eastAsia="es-CL"/>
        </w:rPr>
        <w:t xml:space="preserve">Notas del profesor: </w:t>
      </w:r>
    </w:p>
    <w:p w14:paraId="65BEEE08" w14:textId="0CFF9CC6" w:rsidR="00337974" w:rsidRDefault="00337974" w:rsidP="00D812FF">
      <w:pPr>
        <w:spacing w:after="0" w:line="276" w:lineRule="auto"/>
        <w:jc w:val="both"/>
        <w:rPr>
          <w:rFonts w:cstheme="minorHAnsi"/>
          <w:lang w:eastAsia="es-CL"/>
        </w:rPr>
      </w:pPr>
      <w:r>
        <w:rPr>
          <w:rFonts w:cstheme="minorHAnsi"/>
          <w:lang w:eastAsia="es-CL"/>
        </w:rPr>
        <w:t xml:space="preserve">A continuación verás textos extraídos del libro de Educación Ciudadana 2020 entregado por el ministerio de educación, dentro de los textos verás distintos paréntesis () </w:t>
      </w:r>
      <w:r w:rsidR="004C42FA">
        <w:rPr>
          <w:rFonts w:cstheme="minorHAnsi"/>
          <w:lang w:eastAsia="es-CL"/>
        </w:rPr>
        <w:t xml:space="preserve">o corchetes [], </w:t>
      </w:r>
      <w:r>
        <w:rPr>
          <w:rFonts w:cstheme="minorHAnsi"/>
          <w:lang w:eastAsia="es-CL"/>
        </w:rPr>
        <w:t>en donde el profesor ha escrito comentarios para ayudar a mejorar la comprensión de estos.</w:t>
      </w:r>
    </w:p>
    <w:p w14:paraId="0927B36E" w14:textId="34920A56" w:rsidR="00337974" w:rsidRDefault="00337974" w:rsidP="00D812FF">
      <w:pPr>
        <w:spacing w:after="0" w:line="276" w:lineRule="auto"/>
        <w:jc w:val="both"/>
        <w:rPr>
          <w:rFonts w:cstheme="minorHAnsi"/>
          <w:lang w:eastAsia="es-CL"/>
        </w:rPr>
      </w:pPr>
    </w:p>
    <w:p w14:paraId="61A3612D" w14:textId="53D3F6AE" w:rsidR="007A68BB" w:rsidRDefault="007A68BB" w:rsidP="00D812FF">
      <w:pPr>
        <w:spacing w:after="0" w:line="276" w:lineRule="auto"/>
        <w:jc w:val="both"/>
        <w:rPr>
          <w:rFonts w:cstheme="minorHAnsi"/>
          <w:lang w:eastAsia="es-CL"/>
        </w:rPr>
      </w:pPr>
    </w:p>
    <w:p w14:paraId="05AB4A4E" w14:textId="174E44B1" w:rsidR="007A68BB" w:rsidRDefault="007A68BB" w:rsidP="00D812FF">
      <w:pPr>
        <w:spacing w:after="0" w:line="276" w:lineRule="auto"/>
        <w:jc w:val="both"/>
        <w:rPr>
          <w:rFonts w:cstheme="minorHAnsi"/>
          <w:lang w:eastAsia="es-CL"/>
        </w:rPr>
      </w:pPr>
    </w:p>
    <w:p w14:paraId="30ADF02D" w14:textId="77777777" w:rsidR="007A68BB" w:rsidRPr="00D812FF" w:rsidRDefault="007A68BB" w:rsidP="00D812FF">
      <w:pPr>
        <w:spacing w:after="0" w:line="276" w:lineRule="auto"/>
        <w:jc w:val="both"/>
        <w:rPr>
          <w:rFonts w:cstheme="minorHAnsi"/>
          <w:lang w:eastAsia="es-CL"/>
        </w:rPr>
      </w:pPr>
    </w:p>
    <w:p w14:paraId="606099F3" w14:textId="5800D52D" w:rsidR="001D3127" w:rsidRPr="000E08EE" w:rsidRDefault="00337974" w:rsidP="000E08EE">
      <w:pPr>
        <w:spacing w:after="0" w:line="276" w:lineRule="auto"/>
        <w:jc w:val="center"/>
        <w:rPr>
          <w:rFonts w:cstheme="minorHAnsi"/>
          <w:b/>
          <w:bCs/>
          <w:lang w:eastAsia="es-CL"/>
        </w:rPr>
      </w:pPr>
      <w:r>
        <w:rPr>
          <w:rFonts w:cstheme="minorHAnsi"/>
          <w:b/>
          <w:bCs/>
          <w:lang w:eastAsia="es-CL"/>
        </w:rPr>
        <w:t>¿Qué entendemos por ciudadanía?</w:t>
      </w:r>
    </w:p>
    <w:p w14:paraId="2E3F7645" w14:textId="304EAE0B" w:rsidR="00E2418C" w:rsidRDefault="00337974" w:rsidP="00D812FF">
      <w:pPr>
        <w:spacing w:after="0" w:line="276" w:lineRule="auto"/>
        <w:jc w:val="both"/>
        <w:rPr>
          <w:rFonts w:cstheme="minorHAnsi"/>
          <w:lang w:eastAsia="es-CL"/>
        </w:rPr>
      </w:pPr>
      <w:r>
        <w:rPr>
          <w:rFonts w:cstheme="minorHAnsi"/>
          <w:lang w:eastAsia="es-CL"/>
        </w:rPr>
        <w:t xml:space="preserve">Así como la democracia, la noción de </w:t>
      </w:r>
      <w:r>
        <w:rPr>
          <w:rFonts w:cstheme="minorHAnsi"/>
          <w:b/>
          <w:bCs/>
          <w:lang w:eastAsia="es-CL"/>
        </w:rPr>
        <w:t>ciudadanía</w:t>
      </w:r>
      <w:r>
        <w:rPr>
          <w:rFonts w:cstheme="minorHAnsi"/>
          <w:lang w:eastAsia="es-CL"/>
        </w:rPr>
        <w:t xml:space="preserve"> también ha cambiado con el tiempo y lo sigue haciendo hasta hoy. El concepto actual de ciudadanía tiene raíces griegas y romanas, pero proviene del </w:t>
      </w:r>
      <w:r>
        <w:rPr>
          <w:rFonts w:cstheme="minorHAnsi"/>
          <w:i/>
          <w:iCs/>
          <w:lang w:eastAsia="es-CL"/>
        </w:rPr>
        <w:t>Estado nacional moderno</w:t>
      </w:r>
      <w:r>
        <w:rPr>
          <w:rFonts w:cstheme="minorHAnsi"/>
          <w:lang w:eastAsia="es-CL"/>
        </w:rPr>
        <w:t xml:space="preserve"> (S. XVIII), pensado como una institución obligada a defender la vida, la integridad y la propiedad de sus miembros (liberalismo).</w:t>
      </w:r>
    </w:p>
    <w:p w14:paraId="7390AE7F" w14:textId="1BE3B8D4" w:rsidR="00337974" w:rsidRDefault="00337974" w:rsidP="00D812FF">
      <w:pPr>
        <w:spacing w:after="0" w:line="276" w:lineRule="auto"/>
        <w:jc w:val="both"/>
        <w:rPr>
          <w:rFonts w:cstheme="minorHAnsi"/>
          <w:lang w:eastAsia="es-CL"/>
        </w:rPr>
      </w:pPr>
    </w:p>
    <w:p w14:paraId="0A3665A0" w14:textId="63E55EF9" w:rsidR="007A68BB" w:rsidRDefault="007A68BB" w:rsidP="00D812FF">
      <w:pPr>
        <w:spacing w:after="0" w:line="276" w:lineRule="auto"/>
        <w:jc w:val="both"/>
        <w:rPr>
          <w:rFonts w:cstheme="minorHAnsi"/>
          <w:lang w:eastAsia="es-CL"/>
        </w:rPr>
      </w:pPr>
    </w:p>
    <w:p w14:paraId="71796AF8" w14:textId="77777777" w:rsidR="007A68BB" w:rsidRDefault="007A68BB" w:rsidP="00D812FF">
      <w:pPr>
        <w:spacing w:after="0" w:line="276" w:lineRule="auto"/>
        <w:jc w:val="both"/>
        <w:rPr>
          <w:rFonts w:cstheme="minorHAnsi"/>
          <w:lang w:eastAsia="es-CL"/>
        </w:rPr>
      </w:pPr>
    </w:p>
    <w:p w14:paraId="557796BE" w14:textId="53A92735" w:rsidR="00337974" w:rsidRPr="00337974" w:rsidRDefault="00337974" w:rsidP="00D812FF">
      <w:pPr>
        <w:spacing w:after="0" w:line="276" w:lineRule="auto"/>
        <w:jc w:val="both"/>
        <w:rPr>
          <w:rFonts w:cstheme="minorHAnsi"/>
          <w:b/>
          <w:bCs/>
          <w:lang w:eastAsia="es-CL"/>
        </w:rPr>
      </w:pPr>
      <w:r>
        <w:rPr>
          <w:rFonts w:cstheme="minorHAnsi"/>
          <w:lang w:eastAsia="es-CL"/>
        </w:rPr>
        <w:t xml:space="preserve">A lo largo de los siglos, esta conceptción de ciudadanía estuvo marcada por una progresiva reclamación de </w:t>
      </w:r>
      <w:r>
        <w:rPr>
          <w:rFonts w:cstheme="minorHAnsi"/>
          <w:b/>
          <w:bCs/>
          <w:lang w:eastAsia="es-CL"/>
        </w:rPr>
        <w:t xml:space="preserve">derechos civiles </w:t>
      </w:r>
      <w:r>
        <w:rPr>
          <w:rFonts w:cstheme="minorHAnsi"/>
          <w:lang w:eastAsia="es-CL"/>
        </w:rPr>
        <w:t>(son aquellos destinado a la protección de la vida del ser humano, entre ellos los que buscan la seguridad personal, por ejemplo el derecho a la vida)</w:t>
      </w:r>
      <w:r>
        <w:rPr>
          <w:rFonts w:cstheme="minorHAnsi"/>
          <w:b/>
          <w:bCs/>
          <w:lang w:eastAsia="es-CL"/>
        </w:rPr>
        <w:t xml:space="preserve">, políticos </w:t>
      </w:r>
      <w:r>
        <w:rPr>
          <w:rFonts w:cstheme="minorHAnsi"/>
          <w:lang w:eastAsia="es-CL"/>
        </w:rPr>
        <w:t>(</w:t>
      </w:r>
      <w:r w:rsidR="005B5F79">
        <w:rPr>
          <w:rFonts w:cstheme="minorHAnsi"/>
          <w:lang w:eastAsia="es-CL"/>
        </w:rPr>
        <w:t>son los que están asociados al desenvolvimiento de los ciudadanos en el ámbito político, entre ellos están el derecho a voto y ejercer cargos públicos por ejemplo</w:t>
      </w:r>
      <w:r>
        <w:rPr>
          <w:rFonts w:cstheme="minorHAnsi"/>
          <w:lang w:eastAsia="es-CL"/>
        </w:rPr>
        <w:t>)</w:t>
      </w:r>
      <w:r>
        <w:rPr>
          <w:rFonts w:cstheme="minorHAnsi"/>
          <w:b/>
          <w:bCs/>
          <w:lang w:eastAsia="es-CL"/>
        </w:rPr>
        <w:t xml:space="preserve"> y sociales</w:t>
      </w:r>
      <w:r>
        <w:rPr>
          <w:rFonts w:cstheme="minorHAnsi"/>
          <w:lang w:eastAsia="es-CL"/>
        </w:rPr>
        <w:t xml:space="preserve"> (</w:t>
      </w:r>
      <w:r w:rsidR="005B5F79">
        <w:rPr>
          <w:rFonts w:cstheme="minorHAnsi"/>
          <w:lang w:eastAsia="es-CL"/>
        </w:rPr>
        <w:t>nos referimos a los derechos que permiten el desarrollo de la vida humana en sociedad, por ejemplo aquí están clasificados los derechos a la libertad de culto, al trabajo, a la propiedad privada entre otros</w:t>
      </w:r>
      <w:r>
        <w:rPr>
          <w:rFonts w:cstheme="minorHAnsi"/>
          <w:lang w:eastAsia="es-CL"/>
        </w:rPr>
        <w:t>)</w:t>
      </w:r>
      <w:r w:rsidR="005B5F79">
        <w:rPr>
          <w:rFonts w:cstheme="minorHAnsi"/>
          <w:lang w:eastAsia="es-CL"/>
        </w:rPr>
        <w:t xml:space="preserve"> [Estos contenidos fueron estudiados durante el desarrollo del taller de formación ciudadana durante el 2019]</w:t>
      </w:r>
      <w:r>
        <w:rPr>
          <w:rFonts w:cstheme="minorHAnsi"/>
          <w:lang w:eastAsia="es-CL"/>
        </w:rPr>
        <w:t>. En el siglo XXI,</w:t>
      </w:r>
      <w:r>
        <w:rPr>
          <w:rFonts w:cstheme="minorHAnsi"/>
          <w:b/>
          <w:bCs/>
          <w:lang w:eastAsia="es-CL"/>
        </w:rPr>
        <w:t xml:space="preserve">nuevas dimensiones de la ciudadanía </w:t>
      </w:r>
      <w:r w:rsidRPr="00337974">
        <w:rPr>
          <w:rFonts w:cstheme="minorHAnsi"/>
          <w:lang w:eastAsia="es-CL"/>
        </w:rPr>
        <w:t>han ganado terreno</w:t>
      </w:r>
      <w:r>
        <w:rPr>
          <w:rFonts w:cstheme="minorHAnsi"/>
          <w:lang w:eastAsia="es-CL"/>
        </w:rPr>
        <w:t>.</w:t>
      </w:r>
    </w:p>
    <w:p w14:paraId="3ADE0304" w14:textId="5A09973D" w:rsidR="00337974" w:rsidRDefault="00337974" w:rsidP="00CA1D2E">
      <w:pPr>
        <w:spacing w:after="0" w:line="276" w:lineRule="auto"/>
        <w:jc w:val="both"/>
        <w:rPr>
          <w:rFonts w:cstheme="minorHAnsi"/>
          <w:b/>
          <w:u w:val="single"/>
          <w:lang w:eastAsia="es-CL"/>
        </w:rPr>
      </w:pPr>
    </w:p>
    <w:p w14:paraId="3CFBF5C6" w14:textId="29107503" w:rsidR="007A68BB" w:rsidRDefault="007A68BB" w:rsidP="00CA1D2E">
      <w:pPr>
        <w:spacing w:after="0" w:line="276" w:lineRule="auto"/>
        <w:jc w:val="both"/>
        <w:rPr>
          <w:rFonts w:cstheme="minorHAnsi"/>
          <w:b/>
          <w:u w:val="single"/>
          <w:lang w:eastAsia="es-CL"/>
        </w:rPr>
      </w:pPr>
    </w:p>
    <w:p w14:paraId="7765C3E3" w14:textId="1618C677" w:rsidR="007A68BB" w:rsidRDefault="007A68BB" w:rsidP="00CA1D2E">
      <w:pPr>
        <w:spacing w:after="0" w:line="276" w:lineRule="auto"/>
        <w:jc w:val="both"/>
        <w:rPr>
          <w:rFonts w:cstheme="minorHAnsi"/>
          <w:b/>
          <w:u w:val="single"/>
          <w:lang w:eastAsia="es-CL"/>
        </w:rPr>
      </w:pPr>
    </w:p>
    <w:p w14:paraId="4F828564" w14:textId="34FD154C" w:rsidR="007A68BB" w:rsidRDefault="007A68BB" w:rsidP="00CA1D2E">
      <w:pPr>
        <w:spacing w:after="0" w:line="276" w:lineRule="auto"/>
        <w:jc w:val="both"/>
        <w:rPr>
          <w:rFonts w:cstheme="minorHAnsi"/>
          <w:b/>
          <w:u w:val="single"/>
          <w:lang w:eastAsia="es-CL"/>
        </w:rPr>
      </w:pPr>
    </w:p>
    <w:tbl>
      <w:tblPr>
        <w:tblStyle w:val="Tablaconcuadrcula"/>
        <w:tblW w:w="0" w:type="auto"/>
        <w:tblLook w:val="04A0" w:firstRow="1" w:lastRow="0" w:firstColumn="1" w:lastColumn="0" w:noHBand="0" w:noVBand="1"/>
      </w:tblPr>
      <w:tblGrid>
        <w:gridCol w:w="10790"/>
      </w:tblGrid>
      <w:tr w:rsidR="004C42FA" w14:paraId="528F8841" w14:textId="77777777" w:rsidTr="004C42FA">
        <w:tc>
          <w:tcPr>
            <w:tcW w:w="10790" w:type="dxa"/>
          </w:tcPr>
          <w:p w14:paraId="60B4A3A0" w14:textId="6F7D7FF6" w:rsidR="004C42FA" w:rsidRDefault="001C319E" w:rsidP="004C42FA">
            <w:pPr>
              <w:spacing w:line="276" w:lineRule="auto"/>
              <w:jc w:val="both"/>
              <w:rPr>
                <w:rFonts w:cstheme="minorHAnsi"/>
                <w:b/>
                <w:u w:val="single"/>
                <w:lang w:eastAsia="es-CL"/>
              </w:rPr>
            </w:pPr>
            <w:r w:rsidRPr="001C319E">
              <w:rPr>
                <w:rFonts w:cstheme="minorHAnsi"/>
                <w:bCs/>
                <w:noProof/>
                <w:lang w:eastAsia="es-CL"/>
              </w:rPr>
              <w:lastRenderedPageBreak/>
              <w:drawing>
                <wp:anchor distT="0" distB="0" distL="114300" distR="114300" simplePos="0" relativeHeight="251660288" behindDoc="1" locked="0" layoutInCell="1" allowOverlap="1" wp14:anchorId="3F8C9278" wp14:editId="64DF8EFE">
                  <wp:simplePos x="0" y="0"/>
                  <wp:positionH relativeFrom="column">
                    <wp:posOffset>2207895</wp:posOffset>
                  </wp:positionH>
                  <wp:positionV relativeFrom="paragraph">
                    <wp:posOffset>456242</wp:posOffset>
                  </wp:positionV>
                  <wp:extent cx="1952786" cy="2649234"/>
                  <wp:effectExtent l="0" t="0" r="3175"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essor_Thomas_Humphrey_Marshall__c1950-removebg-preview.png"/>
                          <pic:cNvPicPr/>
                        </pic:nvPicPr>
                        <pic:blipFill>
                          <a:blip r:embed="rId8">
                            <a:alphaModFix amt="20000"/>
                          </a:blip>
                          <a:stretch>
                            <a:fillRect/>
                          </a:stretch>
                        </pic:blipFill>
                        <pic:spPr>
                          <a:xfrm>
                            <a:off x="0" y="0"/>
                            <a:ext cx="1952786" cy="2649234"/>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u w:val="single"/>
                <w:lang w:eastAsia="es-CL"/>
              </w:rPr>
              <w:br w:type="page"/>
            </w:r>
            <w:r w:rsidR="004C42FA">
              <w:rPr>
                <w:rFonts w:cstheme="minorHAnsi"/>
                <w:b/>
                <w:u w:val="single"/>
                <w:lang w:eastAsia="es-CL"/>
              </w:rPr>
              <w:t>Recurso 1</w:t>
            </w:r>
          </w:p>
          <w:p w14:paraId="7C3D310C" w14:textId="5B287CB0" w:rsidR="004C42FA" w:rsidRPr="004C42FA" w:rsidRDefault="004C42FA" w:rsidP="00CA1D2E">
            <w:pPr>
              <w:spacing w:line="276" w:lineRule="auto"/>
              <w:jc w:val="both"/>
              <w:rPr>
                <w:rFonts w:cstheme="minorHAnsi"/>
                <w:bCs/>
                <w:i/>
                <w:iCs/>
                <w:lang w:eastAsia="es-CL"/>
              </w:rPr>
            </w:pPr>
            <w:r w:rsidRPr="005B5F79">
              <w:rPr>
                <w:rFonts w:cstheme="minorHAnsi"/>
                <w:bCs/>
                <w:i/>
                <w:iCs/>
                <w:lang w:eastAsia="es-CL"/>
              </w:rPr>
              <w:t>Las tres dimensiones de la ciudadanía según Thomas H. Marshall (sociólogo británico que vivió entre 1893 y 1981; famoso por sus ensayos sobre el concepto de ciudadanía).</w:t>
            </w:r>
          </w:p>
        </w:tc>
      </w:tr>
      <w:tr w:rsidR="004C42FA" w14:paraId="0DD9E232" w14:textId="77777777" w:rsidTr="004C42FA">
        <w:tc>
          <w:tcPr>
            <w:tcW w:w="10790" w:type="dxa"/>
          </w:tcPr>
          <w:p w14:paraId="7FCDF7C1" w14:textId="77777777" w:rsidR="004C42FA" w:rsidRDefault="004C42FA" w:rsidP="004C42FA">
            <w:pPr>
              <w:spacing w:line="276" w:lineRule="auto"/>
              <w:jc w:val="both"/>
              <w:rPr>
                <w:rFonts w:cstheme="minorHAnsi"/>
                <w:bCs/>
                <w:lang w:eastAsia="es-CL"/>
              </w:rPr>
            </w:pPr>
            <w:r>
              <w:rPr>
                <w:rFonts w:cstheme="minorHAnsi"/>
                <w:bCs/>
                <w:lang w:eastAsia="es-CL"/>
              </w:rPr>
              <w:t>Si durante los siglos XVIII y XIX la ciudadanía fue abordada como la conquista de una serie de derechos civiles y políticos, la principal contribución de T. Marshall al tema fue la de incluir los derechos sociales a este concepto.</w:t>
            </w:r>
          </w:p>
          <w:p w14:paraId="1BA699FB" w14:textId="77777777" w:rsidR="004C42FA" w:rsidRDefault="004C42FA" w:rsidP="004C42FA">
            <w:pPr>
              <w:spacing w:line="276" w:lineRule="auto"/>
              <w:jc w:val="both"/>
              <w:rPr>
                <w:rFonts w:cstheme="minorHAnsi"/>
                <w:bCs/>
                <w:lang w:eastAsia="es-CL"/>
              </w:rPr>
            </w:pPr>
          </w:p>
          <w:p w14:paraId="616DF731" w14:textId="49B161AD" w:rsidR="004C42FA" w:rsidRDefault="004C42FA" w:rsidP="004C42FA">
            <w:pPr>
              <w:spacing w:line="276" w:lineRule="auto"/>
              <w:jc w:val="both"/>
              <w:rPr>
                <w:rFonts w:cstheme="minorHAnsi"/>
                <w:bCs/>
                <w:lang w:eastAsia="es-CL"/>
              </w:rPr>
            </w:pPr>
            <w:r>
              <w:rPr>
                <w:rFonts w:cstheme="minorHAnsi"/>
                <w:bCs/>
                <w:lang w:eastAsia="es-CL"/>
              </w:rPr>
              <w:t>Según sus postulados, no basta con que el orden jurídico otorgue las garantías necesarias para que todos los individuos participen políticamente, sino que se hace necesario, además, que estos tengan asegurado un mínimo estatus socioeconómico y cultural que, en cierta medida, les brinde respaldo para el desarrollo de una generalizada y efectiva participación política.</w:t>
            </w:r>
          </w:p>
          <w:p w14:paraId="52B0F7CE" w14:textId="77777777" w:rsidR="004C42FA" w:rsidRDefault="004C42FA" w:rsidP="004C42FA">
            <w:pPr>
              <w:spacing w:line="276" w:lineRule="auto"/>
              <w:jc w:val="both"/>
              <w:rPr>
                <w:rFonts w:cstheme="minorHAnsi"/>
                <w:bCs/>
                <w:lang w:eastAsia="es-CL"/>
              </w:rPr>
            </w:pPr>
          </w:p>
          <w:p w14:paraId="6A1F6DFA" w14:textId="7A28F4C3" w:rsidR="004C42FA" w:rsidRDefault="004C42FA" w:rsidP="004C42FA">
            <w:pPr>
              <w:spacing w:line="276" w:lineRule="auto"/>
              <w:jc w:val="both"/>
              <w:rPr>
                <w:rFonts w:cstheme="minorHAnsi"/>
                <w:bCs/>
                <w:lang w:eastAsia="es-CL"/>
              </w:rPr>
            </w:pPr>
            <w:r>
              <w:rPr>
                <w:rFonts w:cstheme="minorHAnsi"/>
                <w:bCs/>
                <w:lang w:eastAsia="es-CL"/>
              </w:rPr>
              <w:t xml:space="preserve">En otras palabras las dimensiones de la ciudadanía son tres, social, civil y política. La </w:t>
            </w:r>
            <w:r w:rsidRPr="008C35A7">
              <w:rPr>
                <w:rFonts w:cstheme="minorHAnsi"/>
                <w:b/>
                <w:lang w:eastAsia="es-CL"/>
              </w:rPr>
              <w:t>dimensión social</w:t>
            </w:r>
            <w:r>
              <w:rPr>
                <w:rFonts w:cstheme="minorHAnsi"/>
                <w:bCs/>
                <w:lang w:eastAsia="es-CL"/>
              </w:rPr>
              <w:t xml:space="preserve"> garantizaría el goce de ciertas condiciones mínimas de bienestar económico y sociocultural. La </w:t>
            </w:r>
            <w:r w:rsidRPr="008C35A7">
              <w:rPr>
                <w:rFonts w:cstheme="minorHAnsi"/>
                <w:b/>
                <w:lang w:eastAsia="es-CL"/>
              </w:rPr>
              <w:t>dimensión civil</w:t>
            </w:r>
            <w:r>
              <w:rPr>
                <w:rFonts w:cstheme="minorHAnsi"/>
                <w:b/>
                <w:lang w:eastAsia="es-CL"/>
              </w:rPr>
              <w:t xml:space="preserve"> </w:t>
            </w:r>
            <w:r>
              <w:rPr>
                <w:rFonts w:cstheme="minorHAnsi"/>
                <w:bCs/>
                <w:lang w:eastAsia="es-CL"/>
              </w:rPr>
              <w:t xml:space="preserve">constituida por los derechos que garantizan la libertad individual. Por último la </w:t>
            </w:r>
            <w:r>
              <w:rPr>
                <w:rFonts w:cstheme="minorHAnsi"/>
                <w:b/>
                <w:lang w:eastAsia="es-CL"/>
              </w:rPr>
              <w:t>dimensión política</w:t>
            </w:r>
            <w:r>
              <w:rPr>
                <w:rFonts w:cstheme="minorHAnsi"/>
                <w:bCs/>
                <w:lang w:eastAsia="es-CL"/>
              </w:rPr>
              <w:t xml:space="preserve"> posibilita la participación ciudadana.</w:t>
            </w:r>
          </w:p>
          <w:p w14:paraId="1042C631" w14:textId="77777777" w:rsidR="004C42FA" w:rsidRPr="004C42FA" w:rsidRDefault="004C42FA" w:rsidP="004C42FA">
            <w:pPr>
              <w:spacing w:line="276" w:lineRule="auto"/>
              <w:jc w:val="both"/>
              <w:rPr>
                <w:rFonts w:cstheme="minorHAnsi"/>
                <w:bCs/>
                <w:lang w:eastAsia="es-CL"/>
              </w:rPr>
            </w:pPr>
          </w:p>
          <w:p w14:paraId="676AF8DB" w14:textId="5E54E6D9" w:rsidR="004C42FA" w:rsidRPr="004C42FA" w:rsidRDefault="004C42FA" w:rsidP="004C42FA">
            <w:pPr>
              <w:spacing w:line="276" w:lineRule="auto"/>
              <w:jc w:val="right"/>
              <w:rPr>
                <w:rFonts w:cstheme="minorHAnsi"/>
                <w:bCs/>
                <w:sz w:val="18"/>
                <w:szCs w:val="18"/>
                <w:lang w:eastAsia="es-CL"/>
              </w:rPr>
            </w:pPr>
            <w:r w:rsidRPr="004C42FA">
              <w:rPr>
                <w:rFonts w:cstheme="minorHAnsi"/>
                <w:bCs/>
                <w:sz w:val="18"/>
                <w:szCs w:val="18"/>
                <w:lang w:eastAsia="es-CL"/>
              </w:rPr>
              <w:t>Marshall, T. (1950). Ciudadanía y clase social. Cambridge University Press. (adaptación).</w:t>
            </w:r>
          </w:p>
        </w:tc>
      </w:tr>
    </w:tbl>
    <w:p w14:paraId="4A945C6D" w14:textId="1DC83C16" w:rsidR="001C319E" w:rsidRDefault="001C319E" w:rsidP="00CA1D2E">
      <w:pPr>
        <w:spacing w:after="0" w:line="276" w:lineRule="auto"/>
        <w:jc w:val="both"/>
        <w:rPr>
          <w:rFonts w:cstheme="minorHAnsi"/>
          <w:b/>
          <w:u w:val="single"/>
          <w:lang w:eastAsia="es-CL"/>
        </w:rPr>
      </w:pPr>
    </w:p>
    <w:tbl>
      <w:tblPr>
        <w:tblStyle w:val="Tablaconcuadrcula"/>
        <w:tblpPr w:leftFromText="141" w:rightFromText="141" w:vertAnchor="text" w:tblpY="211"/>
        <w:tblW w:w="0" w:type="auto"/>
        <w:tblLook w:val="04A0" w:firstRow="1" w:lastRow="0" w:firstColumn="1" w:lastColumn="0" w:noHBand="0" w:noVBand="1"/>
      </w:tblPr>
      <w:tblGrid>
        <w:gridCol w:w="5282"/>
        <w:gridCol w:w="5486"/>
        <w:gridCol w:w="22"/>
      </w:tblGrid>
      <w:tr w:rsidR="001C319E" w14:paraId="3DA7CADA" w14:textId="77777777" w:rsidTr="001C319E">
        <w:tc>
          <w:tcPr>
            <w:tcW w:w="10790" w:type="dxa"/>
            <w:gridSpan w:val="3"/>
          </w:tcPr>
          <w:p w14:paraId="35D08DB2" w14:textId="77777777" w:rsidR="001C319E" w:rsidRDefault="001C319E" w:rsidP="001C319E">
            <w:pPr>
              <w:spacing w:line="276" w:lineRule="auto"/>
              <w:jc w:val="both"/>
              <w:rPr>
                <w:rFonts w:cstheme="minorHAnsi"/>
                <w:b/>
                <w:u w:val="single"/>
                <w:lang w:eastAsia="es-CL"/>
              </w:rPr>
            </w:pPr>
            <w:r w:rsidRPr="004C42FA">
              <w:rPr>
                <w:rFonts w:cstheme="minorHAnsi"/>
                <w:b/>
                <w:u w:val="single"/>
                <w:lang w:eastAsia="es-CL"/>
              </w:rPr>
              <w:t>Recurso 2</w:t>
            </w:r>
          </w:p>
          <w:p w14:paraId="1CD8C31A" w14:textId="77777777" w:rsidR="001C319E" w:rsidRDefault="001C319E" w:rsidP="001C319E">
            <w:pPr>
              <w:spacing w:line="276" w:lineRule="auto"/>
              <w:jc w:val="both"/>
              <w:rPr>
                <w:rFonts w:cstheme="minorHAnsi"/>
                <w:bCs/>
                <w:lang w:eastAsia="es-CL"/>
              </w:rPr>
            </w:pPr>
            <w:r>
              <w:rPr>
                <w:rFonts w:cstheme="minorHAnsi"/>
                <w:bCs/>
                <w:i/>
                <w:iCs/>
                <w:lang w:eastAsia="es-CL"/>
              </w:rPr>
              <w:t xml:space="preserve">Dimensiones de la ciudadanía contemporánea y sus implicanciones, según Adela Cortina </w:t>
            </w:r>
            <w:r>
              <w:rPr>
                <w:rFonts w:cstheme="minorHAnsi"/>
                <w:bCs/>
                <w:lang w:eastAsia="es-CL"/>
              </w:rPr>
              <w:t xml:space="preserve">(filósofa española catedrática de Ética puedes ver entrevistas que le han hecho en el canal AprendamosJuntos en YouTube </w:t>
            </w:r>
            <w:hyperlink r:id="rId9" w:history="1">
              <w:r w:rsidRPr="00EA5723">
                <w:rPr>
                  <w:rStyle w:val="Hipervnculo"/>
                  <w:rFonts w:cstheme="minorHAnsi"/>
                  <w:bCs/>
                  <w:lang w:eastAsia="es-CL"/>
                </w:rPr>
                <w:t>https://youtu.be/HOY0CSVAA4w</w:t>
              </w:r>
            </w:hyperlink>
            <w:r>
              <w:rPr>
                <w:rFonts w:cstheme="minorHAnsi"/>
                <w:bCs/>
                <w:lang w:eastAsia="es-CL"/>
              </w:rPr>
              <w:t>).</w:t>
            </w:r>
          </w:p>
          <w:p w14:paraId="42C18354" w14:textId="77777777" w:rsidR="001C319E" w:rsidRDefault="001C319E" w:rsidP="001C319E">
            <w:pPr>
              <w:spacing w:line="276" w:lineRule="auto"/>
              <w:jc w:val="both"/>
              <w:rPr>
                <w:rFonts w:cstheme="minorHAnsi"/>
                <w:bCs/>
                <w:lang w:eastAsia="es-CL"/>
              </w:rPr>
            </w:pPr>
          </w:p>
          <w:p w14:paraId="14D800EA" w14:textId="77777777" w:rsidR="001C319E" w:rsidRPr="004C42FA" w:rsidRDefault="001C319E" w:rsidP="001C319E">
            <w:pPr>
              <w:spacing w:line="276" w:lineRule="auto"/>
              <w:jc w:val="both"/>
              <w:rPr>
                <w:rFonts w:cstheme="minorHAnsi"/>
                <w:bCs/>
                <w:lang w:eastAsia="es-CL"/>
              </w:rPr>
            </w:pPr>
            <w:r>
              <w:rPr>
                <w:rFonts w:cstheme="minorHAnsi"/>
                <w:bCs/>
                <w:lang w:eastAsia="es-CL"/>
              </w:rPr>
              <w:t>En la actualidad, la ciudadanía ya no solo se concibe desde la igualdad ante la ley y la nacionalidad. Una de las voces importantes que ha buscado ampliar su significado, dimensiones e implicaciones, es la filósofa española Adela Cortina.</w:t>
            </w:r>
          </w:p>
        </w:tc>
      </w:tr>
      <w:tr w:rsidR="001C319E" w14:paraId="383422DA" w14:textId="77777777" w:rsidTr="001C319E">
        <w:tc>
          <w:tcPr>
            <w:tcW w:w="10790" w:type="dxa"/>
            <w:gridSpan w:val="3"/>
          </w:tcPr>
          <w:p w14:paraId="691DEFB9" w14:textId="15954C48" w:rsidR="001C319E" w:rsidRDefault="001C319E" w:rsidP="001C319E">
            <w:pPr>
              <w:spacing w:line="276" w:lineRule="auto"/>
              <w:jc w:val="both"/>
              <w:rPr>
                <w:rFonts w:cstheme="minorHAnsi"/>
                <w:bCs/>
                <w:lang w:eastAsia="es-CL"/>
              </w:rPr>
            </w:pPr>
            <w:r w:rsidRPr="001C319E">
              <w:rPr>
                <w:rFonts w:cstheme="minorHAnsi"/>
                <w:bCs/>
                <w:noProof/>
                <w:lang w:eastAsia="es-CL"/>
              </w:rPr>
              <w:drawing>
                <wp:anchor distT="0" distB="0" distL="114300" distR="114300" simplePos="0" relativeHeight="251661312" behindDoc="1" locked="0" layoutInCell="1" allowOverlap="1" wp14:anchorId="1FD311D8" wp14:editId="0E5AA75F">
                  <wp:simplePos x="0" y="0"/>
                  <wp:positionH relativeFrom="column">
                    <wp:posOffset>278169</wp:posOffset>
                  </wp:positionH>
                  <wp:positionV relativeFrom="paragraph">
                    <wp:posOffset>-1064256</wp:posOffset>
                  </wp:positionV>
                  <wp:extent cx="2207550" cy="2247687"/>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0px-Adela_Cortina_Filósofa-removebg-preview.png"/>
                          <pic:cNvPicPr/>
                        </pic:nvPicPr>
                        <pic:blipFill>
                          <a:blip r:embed="rId10">
                            <a:alphaModFix amt="20000"/>
                            <a:duotone>
                              <a:prstClr val="black"/>
                              <a:schemeClr val="accent3">
                                <a:tint val="45000"/>
                                <a:satMod val="400000"/>
                              </a:schemeClr>
                            </a:duotone>
                          </a:blip>
                          <a:stretch>
                            <a:fillRect/>
                          </a:stretch>
                        </pic:blipFill>
                        <pic:spPr>
                          <a:xfrm>
                            <a:off x="0" y="0"/>
                            <a:ext cx="2216134" cy="2256427"/>
                          </a:xfrm>
                          <a:prstGeom prst="rect">
                            <a:avLst/>
                          </a:prstGeom>
                        </pic:spPr>
                      </pic:pic>
                    </a:graphicData>
                  </a:graphic>
                  <wp14:sizeRelH relativeFrom="page">
                    <wp14:pctWidth>0</wp14:pctWidth>
                  </wp14:sizeRelH>
                  <wp14:sizeRelV relativeFrom="page">
                    <wp14:pctHeight>0</wp14:pctHeight>
                  </wp14:sizeRelV>
                </wp:anchor>
              </w:drawing>
            </w:r>
          </w:p>
          <w:p w14:paraId="3C8286F1" w14:textId="77777777" w:rsidR="001C319E" w:rsidRPr="001C319E" w:rsidRDefault="001C319E" w:rsidP="001C319E">
            <w:pPr>
              <w:spacing w:line="276" w:lineRule="auto"/>
              <w:jc w:val="both"/>
              <w:rPr>
                <w:rFonts w:cstheme="minorHAnsi"/>
                <w:bCs/>
                <w:sz w:val="20"/>
                <w:szCs w:val="20"/>
                <w:lang w:eastAsia="es-CL"/>
              </w:rPr>
            </w:pPr>
            <w:r w:rsidRPr="001C319E">
              <w:rPr>
                <w:rFonts w:cstheme="minorHAnsi"/>
                <w:bCs/>
                <w:sz w:val="20"/>
                <w:szCs w:val="20"/>
                <w:lang w:eastAsia="es-CL"/>
              </w:rPr>
              <w:t xml:space="preserve">La ciudadanía activa se construye sin duda a través de la participación política, pero también en empresas, hospitales, familias, escuelas, universidades, iglesias, sindicatos y medios de comunicación. En esos lugares que tienen capacidad de generar no solo riqueza material, sino también social y moral; no solo capital físico, sino también capital social y capital </w:t>
            </w:r>
            <w:r w:rsidRPr="001C319E">
              <w:rPr>
                <w:rFonts w:cstheme="minorHAnsi"/>
                <w:b/>
                <w:sz w:val="20"/>
                <w:szCs w:val="20"/>
                <w:lang w:eastAsia="es-CL"/>
              </w:rPr>
              <w:t>ético</w:t>
            </w:r>
            <w:r w:rsidRPr="001C319E">
              <w:rPr>
                <w:rFonts w:cstheme="minorHAnsi"/>
                <w:bCs/>
                <w:sz w:val="20"/>
                <w:szCs w:val="20"/>
                <w:lang w:eastAsia="es-CL"/>
              </w:rPr>
              <w:t>, sin lo que no prosperan las naciones, mucho menos la república de la humanidad.</w:t>
            </w:r>
          </w:p>
          <w:p w14:paraId="17411E4D" w14:textId="1BB5725E" w:rsidR="001C319E" w:rsidRPr="000836B8" w:rsidRDefault="001C319E" w:rsidP="001C319E">
            <w:pPr>
              <w:spacing w:line="276" w:lineRule="auto"/>
              <w:jc w:val="right"/>
              <w:rPr>
                <w:rFonts w:cstheme="minorHAnsi"/>
                <w:bCs/>
                <w:sz w:val="18"/>
                <w:szCs w:val="18"/>
                <w:lang w:eastAsia="es-CL"/>
              </w:rPr>
            </w:pPr>
            <w:r w:rsidRPr="000836B8">
              <w:rPr>
                <w:rFonts w:cstheme="minorHAnsi"/>
                <w:bCs/>
                <w:sz w:val="18"/>
                <w:szCs w:val="18"/>
                <w:lang w:eastAsia="es-CL"/>
              </w:rPr>
              <w:t xml:space="preserve">Cortina, A. (2010). </w:t>
            </w:r>
            <w:r w:rsidRPr="000836B8">
              <w:rPr>
                <w:rFonts w:cstheme="minorHAnsi"/>
                <w:bCs/>
                <w:i/>
                <w:iCs/>
                <w:sz w:val="18"/>
                <w:szCs w:val="18"/>
                <w:lang w:eastAsia="es-CL"/>
              </w:rPr>
              <w:t>Justicia cordial.</w:t>
            </w:r>
            <w:r w:rsidRPr="000836B8">
              <w:rPr>
                <w:rFonts w:cstheme="minorHAnsi"/>
                <w:bCs/>
                <w:sz w:val="18"/>
                <w:szCs w:val="18"/>
                <w:lang w:eastAsia="es-CL"/>
              </w:rPr>
              <w:t xml:space="preserve"> Madrid: Editorial Mínima. (Adaptación).</w:t>
            </w:r>
          </w:p>
        </w:tc>
      </w:tr>
      <w:tr w:rsidR="001C319E" w:rsidRPr="001C319E" w14:paraId="2C4A433A" w14:textId="77777777" w:rsidTr="001C319E">
        <w:trPr>
          <w:gridAfter w:val="1"/>
          <w:wAfter w:w="22" w:type="dxa"/>
        </w:trPr>
        <w:tc>
          <w:tcPr>
            <w:tcW w:w="5282" w:type="dxa"/>
          </w:tcPr>
          <w:p w14:paraId="4329C57C" w14:textId="77777777"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Dimensiones</w:t>
            </w:r>
          </w:p>
        </w:tc>
        <w:tc>
          <w:tcPr>
            <w:tcW w:w="5486" w:type="dxa"/>
          </w:tcPr>
          <w:p w14:paraId="3489FA0B" w14:textId="77777777"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Implicaciones</w:t>
            </w:r>
          </w:p>
        </w:tc>
      </w:tr>
      <w:tr w:rsidR="001C319E" w:rsidRPr="001C319E" w14:paraId="592A2B74" w14:textId="77777777" w:rsidTr="001C319E">
        <w:trPr>
          <w:gridAfter w:val="1"/>
          <w:wAfter w:w="22" w:type="dxa"/>
        </w:trPr>
        <w:tc>
          <w:tcPr>
            <w:tcW w:w="5282" w:type="dxa"/>
            <w:vAlign w:val="center"/>
          </w:tcPr>
          <w:p w14:paraId="3801C9A2" w14:textId="301BFD31"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Política</w:t>
            </w:r>
          </w:p>
        </w:tc>
        <w:tc>
          <w:tcPr>
            <w:tcW w:w="5486" w:type="dxa"/>
          </w:tcPr>
          <w:p w14:paraId="37A12338" w14:textId="77777777" w:rsidR="001C319E" w:rsidRPr="001C319E" w:rsidRDefault="001C319E" w:rsidP="001C319E">
            <w:pPr>
              <w:pStyle w:val="Prrafodelista"/>
              <w:numPr>
                <w:ilvl w:val="0"/>
                <w:numId w:val="23"/>
              </w:numPr>
              <w:spacing w:line="276" w:lineRule="auto"/>
              <w:jc w:val="both"/>
              <w:rPr>
                <w:rFonts w:cstheme="minorHAnsi"/>
                <w:bCs/>
                <w:sz w:val="20"/>
                <w:szCs w:val="20"/>
                <w:lang w:eastAsia="es-CL"/>
              </w:rPr>
            </w:pPr>
            <w:r w:rsidRPr="001C319E">
              <w:rPr>
                <w:rFonts w:cstheme="minorHAnsi"/>
                <w:bCs/>
                <w:sz w:val="20"/>
                <w:szCs w:val="20"/>
                <w:lang w:eastAsia="es-CL"/>
              </w:rPr>
              <w:t>Igualdad de derechos civiles y políticos.</w:t>
            </w:r>
          </w:p>
          <w:p w14:paraId="3BD0ED3E" w14:textId="77777777" w:rsidR="001C319E" w:rsidRPr="001C319E" w:rsidRDefault="001C319E" w:rsidP="001C319E">
            <w:pPr>
              <w:pStyle w:val="Prrafodelista"/>
              <w:numPr>
                <w:ilvl w:val="0"/>
                <w:numId w:val="23"/>
              </w:numPr>
              <w:spacing w:line="276" w:lineRule="auto"/>
              <w:jc w:val="both"/>
              <w:rPr>
                <w:rFonts w:cstheme="minorHAnsi"/>
                <w:bCs/>
                <w:sz w:val="20"/>
                <w:szCs w:val="20"/>
                <w:lang w:eastAsia="es-CL"/>
              </w:rPr>
            </w:pPr>
            <w:r w:rsidRPr="001C319E">
              <w:rPr>
                <w:rFonts w:cstheme="minorHAnsi"/>
                <w:bCs/>
                <w:sz w:val="20"/>
                <w:szCs w:val="20"/>
                <w:lang w:eastAsia="es-CL"/>
              </w:rPr>
              <w:t>Responsabilidad de respetar los derechos de los demás y de participar en la vida política.</w:t>
            </w:r>
          </w:p>
        </w:tc>
      </w:tr>
      <w:tr w:rsidR="001C319E" w:rsidRPr="001C319E" w14:paraId="4C77C16F" w14:textId="77777777" w:rsidTr="001C319E">
        <w:trPr>
          <w:gridAfter w:val="1"/>
          <w:wAfter w:w="22" w:type="dxa"/>
        </w:trPr>
        <w:tc>
          <w:tcPr>
            <w:tcW w:w="5282" w:type="dxa"/>
            <w:vAlign w:val="center"/>
          </w:tcPr>
          <w:p w14:paraId="41D1E95E" w14:textId="77777777"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Social</w:t>
            </w:r>
          </w:p>
        </w:tc>
        <w:tc>
          <w:tcPr>
            <w:tcW w:w="5486" w:type="dxa"/>
          </w:tcPr>
          <w:p w14:paraId="2CF28807" w14:textId="77777777" w:rsidR="001C319E" w:rsidRPr="001C319E" w:rsidRDefault="001C319E" w:rsidP="001C319E">
            <w:pPr>
              <w:pStyle w:val="Prrafodelista"/>
              <w:numPr>
                <w:ilvl w:val="0"/>
                <w:numId w:val="24"/>
              </w:numPr>
              <w:spacing w:line="276" w:lineRule="auto"/>
              <w:jc w:val="both"/>
              <w:rPr>
                <w:rFonts w:cstheme="minorHAnsi"/>
                <w:bCs/>
                <w:sz w:val="20"/>
                <w:szCs w:val="20"/>
                <w:lang w:eastAsia="es-CL"/>
              </w:rPr>
            </w:pPr>
            <w:r w:rsidRPr="001C319E">
              <w:rPr>
                <w:rFonts w:cstheme="minorHAnsi"/>
                <w:bCs/>
                <w:sz w:val="20"/>
                <w:szCs w:val="20"/>
                <w:lang w:eastAsia="es-CL"/>
              </w:rPr>
              <w:t>Igualdad de acceso a las oportunidades y servicios.</w:t>
            </w:r>
          </w:p>
          <w:p w14:paraId="6F5935F4" w14:textId="77777777" w:rsidR="001C319E" w:rsidRPr="001C319E" w:rsidRDefault="001C319E" w:rsidP="001C319E">
            <w:pPr>
              <w:pStyle w:val="Prrafodelista"/>
              <w:numPr>
                <w:ilvl w:val="0"/>
                <w:numId w:val="24"/>
              </w:numPr>
              <w:spacing w:line="276" w:lineRule="auto"/>
              <w:jc w:val="both"/>
              <w:rPr>
                <w:rFonts w:cstheme="minorHAnsi"/>
                <w:bCs/>
                <w:sz w:val="20"/>
                <w:szCs w:val="20"/>
                <w:lang w:eastAsia="es-CL"/>
              </w:rPr>
            </w:pPr>
            <w:r w:rsidRPr="001C319E">
              <w:rPr>
                <w:rFonts w:cstheme="minorHAnsi"/>
                <w:bCs/>
                <w:sz w:val="20"/>
                <w:szCs w:val="20"/>
                <w:lang w:eastAsia="es-CL"/>
              </w:rPr>
              <w:t>Uso responsable de los servicios.</w:t>
            </w:r>
          </w:p>
        </w:tc>
      </w:tr>
      <w:tr w:rsidR="001C319E" w:rsidRPr="001C319E" w14:paraId="7EFC4A3A" w14:textId="77777777" w:rsidTr="001C319E">
        <w:trPr>
          <w:gridAfter w:val="1"/>
          <w:wAfter w:w="22" w:type="dxa"/>
        </w:trPr>
        <w:tc>
          <w:tcPr>
            <w:tcW w:w="5282" w:type="dxa"/>
            <w:vAlign w:val="center"/>
          </w:tcPr>
          <w:p w14:paraId="29449977" w14:textId="64174A6F"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Civil</w:t>
            </w:r>
          </w:p>
        </w:tc>
        <w:tc>
          <w:tcPr>
            <w:tcW w:w="5486" w:type="dxa"/>
          </w:tcPr>
          <w:p w14:paraId="47C0316A" w14:textId="77777777" w:rsidR="001C319E" w:rsidRPr="001C319E" w:rsidRDefault="001C319E" w:rsidP="001C319E">
            <w:pPr>
              <w:pStyle w:val="Prrafodelista"/>
              <w:numPr>
                <w:ilvl w:val="0"/>
                <w:numId w:val="25"/>
              </w:numPr>
              <w:spacing w:line="276" w:lineRule="auto"/>
              <w:jc w:val="both"/>
              <w:rPr>
                <w:rFonts w:cstheme="minorHAnsi"/>
                <w:bCs/>
                <w:sz w:val="20"/>
                <w:szCs w:val="20"/>
                <w:lang w:eastAsia="es-CL"/>
              </w:rPr>
            </w:pPr>
            <w:r w:rsidRPr="001C319E">
              <w:rPr>
                <w:rFonts w:cstheme="minorHAnsi"/>
                <w:bCs/>
                <w:sz w:val="20"/>
                <w:szCs w:val="20"/>
                <w:lang w:eastAsia="es-CL"/>
              </w:rPr>
              <w:t>Ética profesional.</w:t>
            </w:r>
          </w:p>
          <w:p w14:paraId="3334786A" w14:textId="77777777" w:rsidR="001C319E" w:rsidRPr="001C319E" w:rsidRDefault="001C319E" w:rsidP="001C319E">
            <w:pPr>
              <w:pStyle w:val="Prrafodelista"/>
              <w:numPr>
                <w:ilvl w:val="0"/>
                <w:numId w:val="25"/>
              </w:numPr>
              <w:spacing w:line="276" w:lineRule="auto"/>
              <w:jc w:val="both"/>
              <w:rPr>
                <w:rFonts w:cstheme="minorHAnsi"/>
                <w:bCs/>
                <w:sz w:val="20"/>
                <w:szCs w:val="20"/>
                <w:lang w:eastAsia="es-CL"/>
              </w:rPr>
            </w:pPr>
            <w:r w:rsidRPr="001C319E">
              <w:rPr>
                <w:rFonts w:cstheme="minorHAnsi"/>
                <w:bCs/>
                <w:sz w:val="20"/>
                <w:szCs w:val="20"/>
                <w:lang w:eastAsia="es-CL"/>
              </w:rPr>
              <w:t>Participación en la opinión pública y voluntariado.</w:t>
            </w:r>
          </w:p>
        </w:tc>
      </w:tr>
      <w:tr w:rsidR="001C319E" w:rsidRPr="001C319E" w14:paraId="7DC46F3B" w14:textId="77777777" w:rsidTr="001C319E">
        <w:trPr>
          <w:gridAfter w:val="1"/>
          <w:wAfter w:w="22" w:type="dxa"/>
        </w:trPr>
        <w:tc>
          <w:tcPr>
            <w:tcW w:w="5282" w:type="dxa"/>
            <w:vAlign w:val="center"/>
          </w:tcPr>
          <w:p w14:paraId="2FB89D77" w14:textId="65C6FB0B"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Económica</w:t>
            </w:r>
          </w:p>
        </w:tc>
        <w:tc>
          <w:tcPr>
            <w:tcW w:w="5486" w:type="dxa"/>
          </w:tcPr>
          <w:p w14:paraId="587DA496" w14:textId="77777777" w:rsidR="001C319E" w:rsidRPr="001C319E" w:rsidRDefault="001C319E" w:rsidP="001C319E">
            <w:pPr>
              <w:pStyle w:val="Prrafodelista"/>
              <w:numPr>
                <w:ilvl w:val="0"/>
                <w:numId w:val="26"/>
              </w:numPr>
              <w:spacing w:line="276" w:lineRule="auto"/>
              <w:jc w:val="both"/>
              <w:rPr>
                <w:rFonts w:cstheme="minorHAnsi"/>
                <w:bCs/>
                <w:sz w:val="20"/>
                <w:szCs w:val="20"/>
                <w:lang w:eastAsia="es-CL"/>
              </w:rPr>
            </w:pPr>
            <w:r w:rsidRPr="001C319E">
              <w:rPr>
                <w:rFonts w:cstheme="minorHAnsi"/>
                <w:bCs/>
                <w:sz w:val="20"/>
                <w:szCs w:val="20"/>
                <w:lang w:eastAsia="es-CL"/>
              </w:rPr>
              <w:t>Equidad en las relaciones laborales.</w:t>
            </w:r>
          </w:p>
          <w:p w14:paraId="671FFDD5" w14:textId="77777777" w:rsidR="001C319E" w:rsidRPr="001C319E" w:rsidRDefault="001C319E" w:rsidP="001C319E">
            <w:pPr>
              <w:pStyle w:val="Prrafodelista"/>
              <w:numPr>
                <w:ilvl w:val="0"/>
                <w:numId w:val="26"/>
              </w:numPr>
              <w:spacing w:line="276" w:lineRule="auto"/>
              <w:jc w:val="both"/>
              <w:rPr>
                <w:rFonts w:cstheme="minorHAnsi"/>
                <w:bCs/>
                <w:sz w:val="20"/>
                <w:szCs w:val="20"/>
                <w:lang w:eastAsia="es-CL"/>
              </w:rPr>
            </w:pPr>
            <w:r w:rsidRPr="001C319E">
              <w:rPr>
                <w:rFonts w:cstheme="minorHAnsi"/>
                <w:bCs/>
                <w:sz w:val="20"/>
                <w:szCs w:val="20"/>
                <w:lang w:eastAsia="es-CL"/>
              </w:rPr>
              <w:t>Responsabilidad personal y corporativa.</w:t>
            </w:r>
          </w:p>
          <w:p w14:paraId="5159D16F" w14:textId="77777777" w:rsidR="001C319E" w:rsidRPr="001C319E" w:rsidRDefault="001C319E" w:rsidP="001C319E">
            <w:pPr>
              <w:pStyle w:val="Prrafodelista"/>
              <w:numPr>
                <w:ilvl w:val="0"/>
                <w:numId w:val="26"/>
              </w:numPr>
              <w:spacing w:line="276" w:lineRule="auto"/>
              <w:jc w:val="both"/>
              <w:rPr>
                <w:rFonts w:cstheme="minorHAnsi"/>
                <w:bCs/>
                <w:sz w:val="20"/>
                <w:szCs w:val="20"/>
                <w:lang w:eastAsia="es-CL"/>
              </w:rPr>
            </w:pPr>
            <w:r w:rsidRPr="001C319E">
              <w:rPr>
                <w:rFonts w:cstheme="minorHAnsi"/>
                <w:bCs/>
                <w:sz w:val="20"/>
                <w:szCs w:val="20"/>
                <w:lang w:eastAsia="es-CL"/>
              </w:rPr>
              <w:t>Consumo justo y responsable.</w:t>
            </w:r>
          </w:p>
        </w:tc>
      </w:tr>
      <w:tr w:rsidR="001C319E" w:rsidRPr="001C319E" w14:paraId="056B7EA4" w14:textId="77777777" w:rsidTr="001C319E">
        <w:trPr>
          <w:gridAfter w:val="1"/>
          <w:wAfter w:w="22" w:type="dxa"/>
        </w:trPr>
        <w:tc>
          <w:tcPr>
            <w:tcW w:w="5282" w:type="dxa"/>
            <w:vAlign w:val="center"/>
          </w:tcPr>
          <w:p w14:paraId="73EC1774" w14:textId="77777777"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Intercultural</w:t>
            </w:r>
          </w:p>
        </w:tc>
        <w:tc>
          <w:tcPr>
            <w:tcW w:w="5486" w:type="dxa"/>
          </w:tcPr>
          <w:p w14:paraId="434CA212" w14:textId="77777777" w:rsidR="001C319E" w:rsidRPr="001C319E" w:rsidRDefault="001C319E" w:rsidP="001C319E">
            <w:pPr>
              <w:pStyle w:val="Prrafodelista"/>
              <w:numPr>
                <w:ilvl w:val="0"/>
                <w:numId w:val="27"/>
              </w:numPr>
              <w:spacing w:line="276" w:lineRule="auto"/>
              <w:jc w:val="both"/>
              <w:rPr>
                <w:rFonts w:cstheme="minorHAnsi"/>
                <w:bCs/>
                <w:sz w:val="20"/>
                <w:szCs w:val="20"/>
                <w:lang w:eastAsia="es-CL"/>
              </w:rPr>
            </w:pPr>
            <w:r w:rsidRPr="001C319E">
              <w:rPr>
                <w:rFonts w:cstheme="minorHAnsi"/>
                <w:bCs/>
                <w:sz w:val="20"/>
                <w:szCs w:val="20"/>
                <w:lang w:eastAsia="es-CL"/>
              </w:rPr>
              <w:t>Respeto activo, solidario y diálogo.</w:t>
            </w:r>
          </w:p>
          <w:p w14:paraId="6DF259CA" w14:textId="77777777" w:rsidR="001C319E" w:rsidRPr="001C319E" w:rsidRDefault="001C319E" w:rsidP="001C319E">
            <w:pPr>
              <w:pStyle w:val="Prrafodelista"/>
              <w:numPr>
                <w:ilvl w:val="0"/>
                <w:numId w:val="27"/>
              </w:numPr>
              <w:spacing w:line="276" w:lineRule="auto"/>
              <w:jc w:val="both"/>
              <w:rPr>
                <w:rFonts w:cstheme="minorHAnsi"/>
                <w:bCs/>
                <w:sz w:val="20"/>
                <w:szCs w:val="20"/>
                <w:lang w:eastAsia="es-CL"/>
              </w:rPr>
            </w:pPr>
            <w:r w:rsidRPr="001C319E">
              <w:rPr>
                <w:rFonts w:cstheme="minorHAnsi"/>
                <w:bCs/>
                <w:sz w:val="20"/>
                <w:szCs w:val="20"/>
                <w:lang w:eastAsia="es-CL"/>
              </w:rPr>
              <w:t>Apoyo a los inmigrantes.</w:t>
            </w:r>
          </w:p>
        </w:tc>
      </w:tr>
      <w:tr w:rsidR="001C319E" w:rsidRPr="001C319E" w14:paraId="1FB66C83" w14:textId="77777777" w:rsidTr="001C319E">
        <w:trPr>
          <w:gridAfter w:val="1"/>
          <w:wAfter w:w="22" w:type="dxa"/>
          <w:trHeight w:val="844"/>
        </w:trPr>
        <w:tc>
          <w:tcPr>
            <w:tcW w:w="5282" w:type="dxa"/>
            <w:vAlign w:val="center"/>
          </w:tcPr>
          <w:p w14:paraId="07E60E8E" w14:textId="3E684AFB" w:rsidR="001C319E" w:rsidRPr="001C319E" w:rsidRDefault="001C319E" w:rsidP="001C319E">
            <w:pPr>
              <w:spacing w:line="276" w:lineRule="auto"/>
              <w:jc w:val="center"/>
              <w:rPr>
                <w:rFonts w:cstheme="minorHAnsi"/>
                <w:bCs/>
                <w:sz w:val="20"/>
                <w:szCs w:val="20"/>
                <w:lang w:eastAsia="es-CL"/>
              </w:rPr>
            </w:pPr>
            <w:r w:rsidRPr="001C319E">
              <w:rPr>
                <w:rFonts w:cstheme="minorHAnsi"/>
                <w:bCs/>
                <w:sz w:val="20"/>
                <w:szCs w:val="20"/>
                <w:lang w:eastAsia="es-CL"/>
              </w:rPr>
              <w:t>Cosmopolita</w:t>
            </w:r>
          </w:p>
        </w:tc>
        <w:tc>
          <w:tcPr>
            <w:tcW w:w="5486" w:type="dxa"/>
          </w:tcPr>
          <w:p w14:paraId="1FC9212C" w14:textId="77777777" w:rsidR="001C319E" w:rsidRPr="001C319E" w:rsidRDefault="001C319E" w:rsidP="001C319E">
            <w:pPr>
              <w:pStyle w:val="Prrafodelista"/>
              <w:numPr>
                <w:ilvl w:val="0"/>
                <w:numId w:val="28"/>
              </w:numPr>
              <w:spacing w:line="276" w:lineRule="auto"/>
              <w:jc w:val="both"/>
              <w:rPr>
                <w:rFonts w:cstheme="minorHAnsi"/>
                <w:bCs/>
                <w:sz w:val="20"/>
                <w:szCs w:val="20"/>
                <w:lang w:eastAsia="es-CL"/>
              </w:rPr>
            </w:pPr>
            <w:r w:rsidRPr="001C319E">
              <w:rPr>
                <w:rFonts w:cstheme="minorHAnsi"/>
                <w:bCs/>
                <w:sz w:val="20"/>
                <w:szCs w:val="20"/>
                <w:lang w:eastAsia="es-CL"/>
              </w:rPr>
              <w:t>Solidaridad internacional.</w:t>
            </w:r>
          </w:p>
          <w:p w14:paraId="020A68AF" w14:textId="77777777" w:rsidR="001C319E" w:rsidRPr="001C319E" w:rsidRDefault="001C319E" w:rsidP="001C319E">
            <w:pPr>
              <w:pStyle w:val="Prrafodelista"/>
              <w:numPr>
                <w:ilvl w:val="0"/>
                <w:numId w:val="28"/>
              </w:numPr>
              <w:spacing w:line="276" w:lineRule="auto"/>
              <w:jc w:val="both"/>
              <w:rPr>
                <w:rFonts w:cstheme="minorHAnsi"/>
                <w:bCs/>
                <w:sz w:val="20"/>
                <w:szCs w:val="20"/>
                <w:lang w:eastAsia="es-CL"/>
              </w:rPr>
            </w:pPr>
            <w:r w:rsidRPr="001C319E">
              <w:rPr>
                <w:rFonts w:cstheme="minorHAnsi"/>
                <w:bCs/>
                <w:sz w:val="20"/>
                <w:szCs w:val="20"/>
                <w:lang w:eastAsia="es-CL"/>
              </w:rPr>
              <w:t>Equidad mundial.</w:t>
            </w:r>
          </w:p>
          <w:p w14:paraId="645EB0ED" w14:textId="77777777" w:rsidR="001C319E" w:rsidRPr="001C319E" w:rsidRDefault="001C319E" w:rsidP="001C319E">
            <w:pPr>
              <w:pStyle w:val="Prrafodelista"/>
              <w:numPr>
                <w:ilvl w:val="0"/>
                <w:numId w:val="28"/>
              </w:numPr>
              <w:spacing w:line="276" w:lineRule="auto"/>
              <w:jc w:val="both"/>
              <w:rPr>
                <w:rFonts w:cstheme="minorHAnsi"/>
                <w:bCs/>
                <w:sz w:val="20"/>
                <w:szCs w:val="20"/>
                <w:lang w:eastAsia="es-CL"/>
              </w:rPr>
            </w:pPr>
            <w:r w:rsidRPr="001C319E">
              <w:rPr>
                <w:rFonts w:cstheme="minorHAnsi"/>
                <w:bCs/>
                <w:sz w:val="20"/>
                <w:szCs w:val="20"/>
                <w:lang w:eastAsia="es-CL"/>
              </w:rPr>
              <w:t>ONU y ONG.</w:t>
            </w:r>
          </w:p>
        </w:tc>
      </w:tr>
      <w:tr w:rsidR="001C319E" w14:paraId="6D3D29FF" w14:textId="77777777" w:rsidTr="001C319E">
        <w:trPr>
          <w:gridAfter w:val="1"/>
          <w:wAfter w:w="22" w:type="dxa"/>
          <w:trHeight w:val="277"/>
        </w:trPr>
        <w:tc>
          <w:tcPr>
            <w:tcW w:w="10768" w:type="dxa"/>
            <w:gridSpan w:val="2"/>
          </w:tcPr>
          <w:p w14:paraId="346DA419" w14:textId="77777777" w:rsidR="001C319E" w:rsidRPr="00D4357E" w:rsidRDefault="001C319E" w:rsidP="001C319E">
            <w:pPr>
              <w:spacing w:line="276" w:lineRule="auto"/>
              <w:jc w:val="right"/>
              <w:rPr>
                <w:rFonts w:cstheme="minorHAnsi"/>
                <w:bCs/>
                <w:sz w:val="18"/>
                <w:szCs w:val="18"/>
                <w:lang w:eastAsia="es-CL"/>
              </w:rPr>
            </w:pPr>
            <w:r w:rsidRPr="00D4357E">
              <w:rPr>
                <w:rFonts w:cstheme="minorHAnsi"/>
                <w:bCs/>
                <w:sz w:val="18"/>
                <w:szCs w:val="18"/>
                <w:lang w:eastAsia="es-CL"/>
              </w:rPr>
              <w:t xml:space="preserve">Cortina, A. (1997). </w:t>
            </w:r>
            <w:r w:rsidRPr="00D4357E">
              <w:rPr>
                <w:rFonts w:cstheme="minorHAnsi"/>
                <w:bCs/>
                <w:i/>
                <w:iCs/>
                <w:sz w:val="18"/>
                <w:szCs w:val="18"/>
                <w:lang w:eastAsia="es-CL"/>
              </w:rPr>
              <w:t>Hacia una teoría de la ciudadanía.</w:t>
            </w:r>
            <w:r w:rsidRPr="00D4357E">
              <w:rPr>
                <w:rFonts w:cstheme="minorHAnsi"/>
                <w:bCs/>
                <w:sz w:val="18"/>
                <w:szCs w:val="18"/>
                <w:lang w:eastAsia="es-CL"/>
              </w:rPr>
              <w:t xml:space="preserve"> España: Alianza. (Adaptación).</w:t>
            </w:r>
          </w:p>
        </w:tc>
      </w:tr>
    </w:tbl>
    <w:p w14:paraId="5DD33BB7" w14:textId="64F28A6A" w:rsidR="007A68BB" w:rsidRDefault="007A68BB" w:rsidP="00CA1D2E">
      <w:pPr>
        <w:spacing w:after="0" w:line="276" w:lineRule="auto"/>
        <w:jc w:val="both"/>
        <w:rPr>
          <w:rFonts w:cstheme="minorHAnsi"/>
          <w:b/>
          <w:u w:val="single"/>
          <w:lang w:eastAsia="es-CL"/>
        </w:rPr>
      </w:pPr>
      <w:r w:rsidRPr="007A68BB">
        <w:rPr>
          <w:rFonts w:cstheme="minorHAnsi"/>
          <w:b/>
          <w:u w:val="single"/>
          <w:lang w:eastAsia="es-CL"/>
        </w:rPr>
        <w:lastRenderedPageBreak/>
        <w:t>Actividad</w:t>
      </w:r>
    </w:p>
    <w:p w14:paraId="47B4E11E" w14:textId="644C4E9A" w:rsidR="007A68BB" w:rsidRDefault="007A68BB" w:rsidP="007A68BB">
      <w:pPr>
        <w:pStyle w:val="Prrafodelista"/>
        <w:numPr>
          <w:ilvl w:val="0"/>
          <w:numId w:val="29"/>
        </w:numPr>
        <w:spacing w:after="0" w:line="276" w:lineRule="auto"/>
        <w:jc w:val="both"/>
        <w:rPr>
          <w:rFonts w:cstheme="minorHAnsi"/>
          <w:bCs/>
          <w:lang w:eastAsia="es-CL"/>
        </w:rPr>
      </w:pPr>
      <w:r>
        <w:rPr>
          <w:rFonts w:cstheme="minorHAnsi"/>
          <w:bCs/>
          <w:lang w:eastAsia="es-CL"/>
        </w:rPr>
        <w:t>¿Estas de acuerdo con el autor del Recurso 1? ¿Son los derechos sociales necesarios para la participación política?</w:t>
      </w:r>
    </w:p>
    <w:p w14:paraId="5E706799" w14:textId="114A554D" w:rsidR="007A68BB" w:rsidRDefault="007A68BB" w:rsidP="007A68BB">
      <w:pPr>
        <w:pStyle w:val="Prrafodelista"/>
        <w:numPr>
          <w:ilvl w:val="0"/>
          <w:numId w:val="29"/>
        </w:numPr>
        <w:spacing w:after="0" w:line="276" w:lineRule="auto"/>
        <w:jc w:val="both"/>
        <w:rPr>
          <w:rFonts w:cstheme="minorHAnsi"/>
          <w:bCs/>
          <w:lang w:eastAsia="es-CL"/>
        </w:rPr>
      </w:pPr>
      <w:r>
        <w:rPr>
          <w:rFonts w:cstheme="minorHAnsi"/>
          <w:bCs/>
          <w:lang w:eastAsia="es-CL"/>
        </w:rPr>
        <w:t>Según la autora del Recurso 2, ¿cuáles son las nuevas dimensiones de la ciudadanía?, ¿en qué se diferencian de las tradicionales?</w:t>
      </w:r>
    </w:p>
    <w:p w14:paraId="6BB71A7A" w14:textId="7A8680A8" w:rsidR="007A68BB" w:rsidRDefault="007A68BB" w:rsidP="007A68BB">
      <w:pPr>
        <w:spacing w:after="0" w:line="276" w:lineRule="auto"/>
        <w:jc w:val="both"/>
        <w:rPr>
          <w:rFonts w:cstheme="minorHAnsi"/>
          <w:bCs/>
          <w:lang w:eastAsia="es-CL"/>
        </w:rPr>
      </w:pPr>
    </w:p>
    <w:p w14:paraId="72515ED1" w14:textId="5C4C4963" w:rsidR="00021057" w:rsidRPr="00F94773" w:rsidRDefault="00021057" w:rsidP="00021057">
      <w:pPr>
        <w:spacing w:after="0" w:line="276" w:lineRule="auto"/>
        <w:jc w:val="both"/>
        <w:rPr>
          <w:rFonts w:cstheme="minorHAnsi"/>
          <w:bCs/>
          <w:lang w:eastAsia="es-CL"/>
        </w:rPr>
      </w:pPr>
    </w:p>
    <w:sectPr w:rsidR="00021057" w:rsidRPr="00F94773" w:rsidSect="00E57AE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AC4"/>
    <w:multiLevelType w:val="hybridMultilevel"/>
    <w:tmpl w:val="5C4EAD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C1143C"/>
    <w:multiLevelType w:val="hybridMultilevel"/>
    <w:tmpl w:val="D51AEB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2D3C92"/>
    <w:multiLevelType w:val="hybridMultilevel"/>
    <w:tmpl w:val="E7986A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7B42C53"/>
    <w:multiLevelType w:val="hybridMultilevel"/>
    <w:tmpl w:val="0970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DB3A22"/>
    <w:multiLevelType w:val="hybridMultilevel"/>
    <w:tmpl w:val="D2BE45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D1C17DB"/>
    <w:multiLevelType w:val="hybridMultilevel"/>
    <w:tmpl w:val="B7107C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E0759F3"/>
    <w:multiLevelType w:val="hybridMultilevel"/>
    <w:tmpl w:val="189A3130"/>
    <w:lvl w:ilvl="0" w:tplc="7DE09D0A">
      <w:start w:val="1"/>
      <w:numFmt w:val="upperRoman"/>
      <w:lvlText w:val="%1."/>
      <w:lvlJc w:val="left"/>
      <w:pPr>
        <w:ind w:left="1424" w:hanging="360"/>
      </w:pPr>
      <w:rPr>
        <w:rFonts w:hint="default"/>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7" w15:restartNumberingAfterBreak="0">
    <w:nsid w:val="19D64C31"/>
    <w:multiLevelType w:val="hybridMultilevel"/>
    <w:tmpl w:val="65807746"/>
    <w:lvl w:ilvl="0" w:tplc="1652C6B6">
      <w:start w:val="1"/>
      <w:numFmt w:val="bullet"/>
      <w:lvlText w:val="•"/>
      <w:lvlJc w:val="left"/>
      <w:pPr>
        <w:tabs>
          <w:tab w:val="num" w:pos="720"/>
        </w:tabs>
        <w:ind w:left="720" w:hanging="360"/>
      </w:pPr>
      <w:rPr>
        <w:rFonts w:ascii="Arial" w:hAnsi="Arial" w:hint="default"/>
      </w:rPr>
    </w:lvl>
    <w:lvl w:ilvl="1" w:tplc="C89ECD9E">
      <w:start w:val="1"/>
      <w:numFmt w:val="bullet"/>
      <w:lvlText w:val="•"/>
      <w:lvlJc w:val="left"/>
      <w:pPr>
        <w:tabs>
          <w:tab w:val="num" w:pos="1440"/>
        </w:tabs>
        <w:ind w:left="1440" w:hanging="360"/>
      </w:pPr>
      <w:rPr>
        <w:rFonts w:ascii="Arial" w:hAnsi="Arial" w:hint="default"/>
      </w:rPr>
    </w:lvl>
    <w:lvl w:ilvl="2" w:tplc="C9BE0ECE" w:tentative="1">
      <w:start w:val="1"/>
      <w:numFmt w:val="bullet"/>
      <w:lvlText w:val="•"/>
      <w:lvlJc w:val="left"/>
      <w:pPr>
        <w:tabs>
          <w:tab w:val="num" w:pos="2160"/>
        </w:tabs>
        <w:ind w:left="2160" w:hanging="360"/>
      </w:pPr>
      <w:rPr>
        <w:rFonts w:ascii="Arial" w:hAnsi="Arial" w:hint="default"/>
      </w:rPr>
    </w:lvl>
    <w:lvl w:ilvl="3" w:tplc="3C9ED2FA" w:tentative="1">
      <w:start w:val="1"/>
      <w:numFmt w:val="bullet"/>
      <w:lvlText w:val="•"/>
      <w:lvlJc w:val="left"/>
      <w:pPr>
        <w:tabs>
          <w:tab w:val="num" w:pos="2880"/>
        </w:tabs>
        <w:ind w:left="2880" w:hanging="360"/>
      </w:pPr>
      <w:rPr>
        <w:rFonts w:ascii="Arial" w:hAnsi="Arial" w:hint="default"/>
      </w:rPr>
    </w:lvl>
    <w:lvl w:ilvl="4" w:tplc="3AFEA228" w:tentative="1">
      <w:start w:val="1"/>
      <w:numFmt w:val="bullet"/>
      <w:lvlText w:val="•"/>
      <w:lvlJc w:val="left"/>
      <w:pPr>
        <w:tabs>
          <w:tab w:val="num" w:pos="3600"/>
        </w:tabs>
        <w:ind w:left="3600" w:hanging="360"/>
      </w:pPr>
      <w:rPr>
        <w:rFonts w:ascii="Arial" w:hAnsi="Arial" w:hint="default"/>
      </w:rPr>
    </w:lvl>
    <w:lvl w:ilvl="5" w:tplc="63786480" w:tentative="1">
      <w:start w:val="1"/>
      <w:numFmt w:val="bullet"/>
      <w:lvlText w:val="•"/>
      <w:lvlJc w:val="left"/>
      <w:pPr>
        <w:tabs>
          <w:tab w:val="num" w:pos="4320"/>
        </w:tabs>
        <w:ind w:left="4320" w:hanging="360"/>
      </w:pPr>
      <w:rPr>
        <w:rFonts w:ascii="Arial" w:hAnsi="Arial" w:hint="default"/>
      </w:rPr>
    </w:lvl>
    <w:lvl w:ilvl="6" w:tplc="1376DB4A" w:tentative="1">
      <w:start w:val="1"/>
      <w:numFmt w:val="bullet"/>
      <w:lvlText w:val="•"/>
      <w:lvlJc w:val="left"/>
      <w:pPr>
        <w:tabs>
          <w:tab w:val="num" w:pos="5040"/>
        </w:tabs>
        <w:ind w:left="5040" w:hanging="360"/>
      </w:pPr>
      <w:rPr>
        <w:rFonts w:ascii="Arial" w:hAnsi="Arial" w:hint="default"/>
      </w:rPr>
    </w:lvl>
    <w:lvl w:ilvl="7" w:tplc="377AB32C" w:tentative="1">
      <w:start w:val="1"/>
      <w:numFmt w:val="bullet"/>
      <w:lvlText w:val="•"/>
      <w:lvlJc w:val="left"/>
      <w:pPr>
        <w:tabs>
          <w:tab w:val="num" w:pos="5760"/>
        </w:tabs>
        <w:ind w:left="5760" w:hanging="360"/>
      </w:pPr>
      <w:rPr>
        <w:rFonts w:ascii="Arial" w:hAnsi="Arial" w:hint="default"/>
      </w:rPr>
    </w:lvl>
    <w:lvl w:ilvl="8" w:tplc="2FD435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C4769A"/>
    <w:multiLevelType w:val="hybridMultilevel"/>
    <w:tmpl w:val="E8FCBB8A"/>
    <w:lvl w:ilvl="0" w:tplc="340A0001">
      <w:start w:val="1"/>
      <w:numFmt w:val="bullet"/>
      <w:lvlText w:val=""/>
      <w:lvlJc w:val="left"/>
      <w:pPr>
        <w:tabs>
          <w:tab w:val="num" w:pos="360"/>
        </w:tabs>
        <w:ind w:left="360" w:hanging="360"/>
      </w:pPr>
      <w:rPr>
        <w:rFonts w:ascii="Symbol" w:hAnsi="Symbol" w:hint="default"/>
      </w:rPr>
    </w:lvl>
    <w:lvl w:ilvl="1" w:tplc="8E1A1146" w:tentative="1">
      <w:start w:val="1"/>
      <w:numFmt w:val="bullet"/>
      <w:lvlText w:val=""/>
      <w:lvlJc w:val="left"/>
      <w:pPr>
        <w:tabs>
          <w:tab w:val="num" w:pos="1080"/>
        </w:tabs>
        <w:ind w:left="1080" w:hanging="360"/>
      </w:pPr>
      <w:rPr>
        <w:rFonts w:ascii="Wingdings" w:hAnsi="Wingdings" w:hint="default"/>
      </w:rPr>
    </w:lvl>
    <w:lvl w:ilvl="2" w:tplc="1E864B74" w:tentative="1">
      <w:start w:val="1"/>
      <w:numFmt w:val="bullet"/>
      <w:lvlText w:val=""/>
      <w:lvlJc w:val="left"/>
      <w:pPr>
        <w:tabs>
          <w:tab w:val="num" w:pos="1800"/>
        </w:tabs>
        <w:ind w:left="1800" w:hanging="360"/>
      </w:pPr>
      <w:rPr>
        <w:rFonts w:ascii="Wingdings" w:hAnsi="Wingdings" w:hint="default"/>
      </w:rPr>
    </w:lvl>
    <w:lvl w:ilvl="3" w:tplc="066CB9F4" w:tentative="1">
      <w:start w:val="1"/>
      <w:numFmt w:val="bullet"/>
      <w:lvlText w:val=""/>
      <w:lvlJc w:val="left"/>
      <w:pPr>
        <w:tabs>
          <w:tab w:val="num" w:pos="2520"/>
        </w:tabs>
        <w:ind w:left="2520" w:hanging="360"/>
      </w:pPr>
      <w:rPr>
        <w:rFonts w:ascii="Wingdings" w:hAnsi="Wingdings" w:hint="default"/>
      </w:rPr>
    </w:lvl>
    <w:lvl w:ilvl="4" w:tplc="7536F7CA" w:tentative="1">
      <w:start w:val="1"/>
      <w:numFmt w:val="bullet"/>
      <w:lvlText w:val=""/>
      <w:lvlJc w:val="left"/>
      <w:pPr>
        <w:tabs>
          <w:tab w:val="num" w:pos="3240"/>
        </w:tabs>
        <w:ind w:left="3240" w:hanging="360"/>
      </w:pPr>
      <w:rPr>
        <w:rFonts w:ascii="Wingdings" w:hAnsi="Wingdings" w:hint="default"/>
      </w:rPr>
    </w:lvl>
    <w:lvl w:ilvl="5" w:tplc="C69859AE" w:tentative="1">
      <w:start w:val="1"/>
      <w:numFmt w:val="bullet"/>
      <w:lvlText w:val=""/>
      <w:lvlJc w:val="left"/>
      <w:pPr>
        <w:tabs>
          <w:tab w:val="num" w:pos="3960"/>
        </w:tabs>
        <w:ind w:left="3960" w:hanging="360"/>
      </w:pPr>
      <w:rPr>
        <w:rFonts w:ascii="Wingdings" w:hAnsi="Wingdings" w:hint="default"/>
      </w:rPr>
    </w:lvl>
    <w:lvl w:ilvl="6" w:tplc="F822D456" w:tentative="1">
      <w:start w:val="1"/>
      <w:numFmt w:val="bullet"/>
      <w:lvlText w:val=""/>
      <w:lvlJc w:val="left"/>
      <w:pPr>
        <w:tabs>
          <w:tab w:val="num" w:pos="4680"/>
        </w:tabs>
        <w:ind w:left="4680" w:hanging="360"/>
      </w:pPr>
      <w:rPr>
        <w:rFonts w:ascii="Wingdings" w:hAnsi="Wingdings" w:hint="default"/>
      </w:rPr>
    </w:lvl>
    <w:lvl w:ilvl="7" w:tplc="7D106B62" w:tentative="1">
      <w:start w:val="1"/>
      <w:numFmt w:val="bullet"/>
      <w:lvlText w:val=""/>
      <w:lvlJc w:val="left"/>
      <w:pPr>
        <w:tabs>
          <w:tab w:val="num" w:pos="5400"/>
        </w:tabs>
        <w:ind w:left="5400" w:hanging="360"/>
      </w:pPr>
      <w:rPr>
        <w:rFonts w:ascii="Wingdings" w:hAnsi="Wingdings" w:hint="default"/>
      </w:rPr>
    </w:lvl>
    <w:lvl w:ilvl="8" w:tplc="0AC0EB22"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E24E05"/>
    <w:multiLevelType w:val="hybridMultilevel"/>
    <w:tmpl w:val="D6B803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CFE68F5"/>
    <w:multiLevelType w:val="hybridMultilevel"/>
    <w:tmpl w:val="7C1EEF08"/>
    <w:lvl w:ilvl="0" w:tplc="1FAA061C">
      <w:start w:val="1"/>
      <w:numFmt w:val="upperRoman"/>
      <w:lvlText w:val="%1."/>
      <w:lvlJc w:val="left"/>
      <w:pPr>
        <w:ind w:left="2128" w:hanging="360"/>
      </w:pPr>
      <w:rPr>
        <w:rFonts w:ascii="Arial" w:hAnsi="Arial" w:hint="default"/>
        <w:sz w:val="20"/>
        <w:szCs w:val="20"/>
      </w:rPr>
    </w:lvl>
    <w:lvl w:ilvl="1" w:tplc="0C0A0019" w:tentative="1">
      <w:start w:val="1"/>
      <w:numFmt w:val="lowerLetter"/>
      <w:lvlText w:val="%2."/>
      <w:lvlJc w:val="left"/>
      <w:pPr>
        <w:ind w:left="2848" w:hanging="360"/>
      </w:pPr>
    </w:lvl>
    <w:lvl w:ilvl="2" w:tplc="0C0A001B" w:tentative="1">
      <w:start w:val="1"/>
      <w:numFmt w:val="lowerRoman"/>
      <w:lvlText w:val="%3."/>
      <w:lvlJc w:val="right"/>
      <w:pPr>
        <w:ind w:left="3568" w:hanging="180"/>
      </w:pPr>
    </w:lvl>
    <w:lvl w:ilvl="3" w:tplc="0C0A000F" w:tentative="1">
      <w:start w:val="1"/>
      <w:numFmt w:val="decimal"/>
      <w:lvlText w:val="%4."/>
      <w:lvlJc w:val="left"/>
      <w:pPr>
        <w:ind w:left="4288" w:hanging="360"/>
      </w:pPr>
    </w:lvl>
    <w:lvl w:ilvl="4" w:tplc="0C0A0019" w:tentative="1">
      <w:start w:val="1"/>
      <w:numFmt w:val="lowerLetter"/>
      <w:lvlText w:val="%5."/>
      <w:lvlJc w:val="left"/>
      <w:pPr>
        <w:ind w:left="5008" w:hanging="360"/>
      </w:pPr>
    </w:lvl>
    <w:lvl w:ilvl="5" w:tplc="0C0A001B" w:tentative="1">
      <w:start w:val="1"/>
      <w:numFmt w:val="lowerRoman"/>
      <w:lvlText w:val="%6."/>
      <w:lvlJc w:val="right"/>
      <w:pPr>
        <w:ind w:left="5728" w:hanging="180"/>
      </w:pPr>
    </w:lvl>
    <w:lvl w:ilvl="6" w:tplc="0C0A000F" w:tentative="1">
      <w:start w:val="1"/>
      <w:numFmt w:val="decimal"/>
      <w:lvlText w:val="%7."/>
      <w:lvlJc w:val="left"/>
      <w:pPr>
        <w:ind w:left="6448" w:hanging="360"/>
      </w:pPr>
    </w:lvl>
    <w:lvl w:ilvl="7" w:tplc="0C0A0019" w:tentative="1">
      <w:start w:val="1"/>
      <w:numFmt w:val="lowerLetter"/>
      <w:lvlText w:val="%8."/>
      <w:lvlJc w:val="left"/>
      <w:pPr>
        <w:ind w:left="7168" w:hanging="360"/>
      </w:pPr>
    </w:lvl>
    <w:lvl w:ilvl="8" w:tplc="0C0A001B" w:tentative="1">
      <w:start w:val="1"/>
      <w:numFmt w:val="lowerRoman"/>
      <w:lvlText w:val="%9."/>
      <w:lvlJc w:val="right"/>
      <w:pPr>
        <w:ind w:left="7888" w:hanging="180"/>
      </w:pPr>
    </w:lvl>
  </w:abstractNum>
  <w:abstractNum w:abstractNumId="11" w15:restartNumberingAfterBreak="0">
    <w:nsid w:val="38570EBA"/>
    <w:multiLevelType w:val="multilevel"/>
    <w:tmpl w:val="61DA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E9465A"/>
    <w:multiLevelType w:val="multilevel"/>
    <w:tmpl w:val="7456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1B3449"/>
    <w:multiLevelType w:val="multilevel"/>
    <w:tmpl w:val="06622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46744"/>
    <w:multiLevelType w:val="hybridMultilevel"/>
    <w:tmpl w:val="BCD6E6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47F0144"/>
    <w:multiLevelType w:val="hybridMultilevel"/>
    <w:tmpl w:val="80466E2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6A15914"/>
    <w:multiLevelType w:val="hybridMultilevel"/>
    <w:tmpl w:val="1C987492"/>
    <w:lvl w:ilvl="0" w:tplc="7DE09D0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E63281"/>
    <w:multiLevelType w:val="hybridMultilevel"/>
    <w:tmpl w:val="89D4FE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49512E"/>
    <w:multiLevelType w:val="hybridMultilevel"/>
    <w:tmpl w:val="1FCADA4E"/>
    <w:lvl w:ilvl="0" w:tplc="5C56CD88">
      <w:start w:val="1"/>
      <w:numFmt w:val="bullet"/>
      <w:lvlText w:val="•"/>
      <w:lvlJc w:val="left"/>
      <w:pPr>
        <w:tabs>
          <w:tab w:val="num" w:pos="720"/>
        </w:tabs>
        <w:ind w:left="720" w:hanging="360"/>
      </w:pPr>
      <w:rPr>
        <w:rFonts w:ascii="Arial" w:hAnsi="Arial" w:hint="default"/>
      </w:rPr>
    </w:lvl>
    <w:lvl w:ilvl="1" w:tplc="8C50791C">
      <w:start w:val="1"/>
      <w:numFmt w:val="bullet"/>
      <w:lvlText w:val="•"/>
      <w:lvlJc w:val="left"/>
      <w:pPr>
        <w:tabs>
          <w:tab w:val="num" w:pos="1440"/>
        </w:tabs>
        <w:ind w:left="1440" w:hanging="360"/>
      </w:pPr>
      <w:rPr>
        <w:rFonts w:ascii="Arial" w:hAnsi="Arial" w:hint="default"/>
      </w:rPr>
    </w:lvl>
    <w:lvl w:ilvl="2" w:tplc="9752D472" w:tentative="1">
      <w:start w:val="1"/>
      <w:numFmt w:val="bullet"/>
      <w:lvlText w:val="•"/>
      <w:lvlJc w:val="left"/>
      <w:pPr>
        <w:tabs>
          <w:tab w:val="num" w:pos="2160"/>
        </w:tabs>
        <w:ind w:left="2160" w:hanging="360"/>
      </w:pPr>
      <w:rPr>
        <w:rFonts w:ascii="Arial" w:hAnsi="Arial" w:hint="default"/>
      </w:rPr>
    </w:lvl>
    <w:lvl w:ilvl="3" w:tplc="915A8F68" w:tentative="1">
      <w:start w:val="1"/>
      <w:numFmt w:val="bullet"/>
      <w:lvlText w:val="•"/>
      <w:lvlJc w:val="left"/>
      <w:pPr>
        <w:tabs>
          <w:tab w:val="num" w:pos="2880"/>
        </w:tabs>
        <w:ind w:left="2880" w:hanging="360"/>
      </w:pPr>
      <w:rPr>
        <w:rFonts w:ascii="Arial" w:hAnsi="Arial" w:hint="default"/>
      </w:rPr>
    </w:lvl>
    <w:lvl w:ilvl="4" w:tplc="2E72459E" w:tentative="1">
      <w:start w:val="1"/>
      <w:numFmt w:val="bullet"/>
      <w:lvlText w:val="•"/>
      <w:lvlJc w:val="left"/>
      <w:pPr>
        <w:tabs>
          <w:tab w:val="num" w:pos="3600"/>
        </w:tabs>
        <w:ind w:left="3600" w:hanging="360"/>
      </w:pPr>
      <w:rPr>
        <w:rFonts w:ascii="Arial" w:hAnsi="Arial" w:hint="default"/>
      </w:rPr>
    </w:lvl>
    <w:lvl w:ilvl="5" w:tplc="1A4C594C" w:tentative="1">
      <w:start w:val="1"/>
      <w:numFmt w:val="bullet"/>
      <w:lvlText w:val="•"/>
      <w:lvlJc w:val="left"/>
      <w:pPr>
        <w:tabs>
          <w:tab w:val="num" w:pos="4320"/>
        </w:tabs>
        <w:ind w:left="4320" w:hanging="360"/>
      </w:pPr>
      <w:rPr>
        <w:rFonts w:ascii="Arial" w:hAnsi="Arial" w:hint="default"/>
      </w:rPr>
    </w:lvl>
    <w:lvl w:ilvl="6" w:tplc="320098D6" w:tentative="1">
      <w:start w:val="1"/>
      <w:numFmt w:val="bullet"/>
      <w:lvlText w:val="•"/>
      <w:lvlJc w:val="left"/>
      <w:pPr>
        <w:tabs>
          <w:tab w:val="num" w:pos="5040"/>
        </w:tabs>
        <w:ind w:left="5040" w:hanging="360"/>
      </w:pPr>
      <w:rPr>
        <w:rFonts w:ascii="Arial" w:hAnsi="Arial" w:hint="default"/>
      </w:rPr>
    </w:lvl>
    <w:lvl w:ilvl="7" w:tplc="F0242410" w:tentative="1">
      <w:start w:val="1"/>
      <w:numFmt w:val="bullet"/>
      <w:lvlText w:val="•"/>
      <w:lvlJc w:val="left"/>
      <w:pPr>
        <w:tabs>
          <w:tab w:val="num" w:pos="5760"/>
        </w:tabs>
        <w:ind w:left="5760" w:hanging="360"/>
      </w:pPr>
      <w:rPr>
        <w:rFonts w:ascii="Arial" w:hAnsi="Arial" w:hint="default"/>
      </w:rPr>
    </w:lvl>
    <w:lvl w:ilvl="8" w:tplc="FF0E4D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A51427"/>
    <w:multiLevelType w:val="multilevel"/>
    <w:tmpl w:val="9B28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390D94"/>
    <w:multiLevelType w:val="multilevel"/>
    <w:tmpl w:val="44A2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EA1E6D"/>
    <w:multiLevelType w:val="hybridMultilevel"/>
    <w:tmpl w:val="C3AAE0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6DC570C"/>
    <w:multiLevelType w:val="hybridMultilevel"/>
    <w:tmpl w:val="83C460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1744DDF"/>
    <w:multiLevelType w:val="hybridMultilevel"/>
    <w:tmpl w:val="415CB9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2FE57D8"/>
    <w:multiLevelType w:val="hybridMultilevel"/>
    <w:tmpl w:val="73F0171E"/>
    <w:lvl w:ilvl="0" w:tplc="7DE09D0A">
      <w:start w:val="1"/>
      <w:numFmt w:val="upperRoman"/>
      <w:lvlText w:val="%1."/>
      <w:lvlJc w:val="left"/>
      <w:pPr>
        <w:ind w:left="1424" w:hanging="360"/>
      </w:pPr>
      <w:rPr>
        <w:rFonts w:hint="default"/>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25" w15:restartNumberingAfterBreak="0">
    <w:nsid w:val="77D15707"/>
    <w:multiLevelType w:val="hybridMultilevel"/>
    <w:tmpl w:val="CC0A3D92"/>
    <w:lvl w:ilvl="0" w:tplc="70E448C4">
      <w:start w:val="1"/>
      <w:numFmt w:val="bullet"/>
      <w:lvlText w:val="•"/>
      <w:lvlJc w:val="left"/>
      <w:pPr>
        <w:tabs>
          <w:tab w:val="num" w:pos="720"/>
        </w:tabs>
        <w:ind w:left="720" w:hanging="360"/>
      </w:pPr>
      <w:rPr>
        <w:rFonts w:ascii="Arial" w:hAnsi="Arial" w:hint="default"/>
      </w:rPr>
    </w:lvl>
    <w:lvl w:ilvl="1" w:tplc="DBAE2DEC">
      <w:start w:val="1"/>
      <w:numFmt w:val="bullet"/>
      <w:lvlText w:val="•"/>
      <w:lvlJc w:val="left"/>
      <w:pPr>
        <w:tabs>
          <w:tab w:val="num" w:pos="1440"/>
        </w:tabs>
        <w:ind w:left="1440" w:hanging="360"/>
      </w:pPr>
      <w:rPr>
        <w:rFonts w:ascii="Arial" w:hAnsi="Arial" w:hint="default"/>
      </w:rPr>
    </w:lvl>
    <w:lvl w:ilvl="2" w:tplc="3ADEDB7C" w:tentative="1">
      <w:start w:val="1"/>
      <w:numFmt w:val="bullet"/>
      <w:lvlText w:val="•"/>
      <w:lvlJc w:val="left"/>
      <w:pPr>
        <w:tabs>
          <w:tab w:val="num" w:pos="2160"/>
        </w:tabs>
        <w:ind w:left="2160" w:hanging="360"/>
      </w:pPr>
      <w:rPr>
        <w:rFonts w:ascii="Arial" w:hAnsi="Arial" w:hint="default"/>
      </w:rPr>
    </w:lvl>
    <w:lvl w:ilvl="3" w:tplc="AE9060EC" w:tentative="1">
      <w:start w:val="1"/>
      <w:numFmt w:val="bullet"/>
      <w:lvlText w:val="•"/>
      <w:lvlJc w:val="left"/>
      <w:pPr>
        <w:tabs>
          <w:tab w:val="num" w:pos="2880"/>
        </w:tabs>
        <w:ind w:left="2880" w:hanging="360"/>
      </w:pPr>
      <w:rPr>
        <w:rFonts w:ascii="Arial" w:hAnsi="Arial" w:hint="default"/>
      </w:rPr>
    </w:lvl>
    <w:lvl w:ilvl="4" w:tplc="D88A9F88" w:tentative="1">
      <w:start w:val="1"/>
      <w:numFmt w:val="bullet"/>
      <w:lvlText w:val="•"/>
      <w:lvlJc w:val="left"/>
      <w:pPr>
        <w:tabs>
          <w:tab w:val="num" w:pos="3600"/>
        </w:tabs>
        <w:ind w:left="3600" w:hanging="360"/>
      </w:pPr>
      <w:rPr>
        <w:rFonts w:ascii="Arial" w:hAnsi="Arial" w:hint="default"/>
      </w:rPr>
    </w:lvl>
    <w:lvl w:ilvl="5" w:tplc="C5780E22" w:tentative="1">
      <w:start w:val="1"/>
      <w:numFmt w:val="bullet"/>
      <w:lvlText w:val="•"/>
      <w:lvlJc w:val="left"/>
      <w:pPr>
        <w:tabs>
          <w:tab w:val="num" w:pos="4320"/>
        </w:tabs>
        <w:ind w:left="4320" w:hanging="360"/>
      </w:pPr>
      <w:rPr>
        <w:rFonts w:ascii="Arial" w:hAnsi="Arial" w:hint="default"/>
      </w:rPr>
    </w:lvl>
    <w:lvl w:ilvl="6" w:tplc="7C881576" w:tentative="1">
      <w:start w:val="1"/>
      <w:numFmt w:val="bullet"/>
      <w:lvlText w:val="•"/>
      <w:lvlJc w:val="left"/>
      <w:pPr>
        <w:tabs>
          <w:tab w:val="num" w:pos="5040"/>
        </w:tabs>
        <w:ind w:left="5040" w:hanging="360"/>
      </w:pPr>
      <w:rPr>
        <w:rFonts w:ascii="Arial" w:hAnsi="Arial" w:hint="default"/>
      </w:rPr>
    </w:lvl>
    <w:lvl w:ilvl="7" w:tplc="9B965692" w:tentative="1">
      <w:start w:val="1"/>
      <w:numFmt w:val="bullet"/>
      <w:lvlText w:val="•"/>
      <w:lvlJc w:val="left"/>
      <w:pPr>
        <w:tabs>
          <w:tab w:val="num" w:pos="5760"/>
        </w:tabs>
        <w:ind w:left="5760" w:hanging="360"/>
      </w:pPr>
      <w:rPr>
        <w:rFonts w:ascii="Arial" w:hAnsi="Arial" w:hint="default"/>
      </w:rPr>
    </w:lvl>
    <w:lvl w:ilvl="8" w:tplc="BAF4A0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A10E2B"/>
    <w:multiLevelType w:val="hybridMultilevel"/>
    <w:tmpl w:val="72C45F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7C354EDC"/>
    <w:multiLevelType w:val="hybridMultilevel"/>
    <w:tmpl w:val="08E81D36"/>
    <w:lvl w:ilvl="0" w:tplc="8270675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E055326"/>
    <w:multiLevelType w:val="hybridMultilevel"/>
    <w:tmpl w:val="0970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27"/>
  </w:num>
  <w:num w:numId="3">
    <w:abstractNumId w:val="0"/>
  </w:num>
  <w:num w:numId="4">
    <w:abstractNumId w:val="6"/>
  </w:num>
  <w:num w:numId="5">
    <w:abstractNumId w:val="16"/>
  </w:num>
  <w:num w:numId="6">
    <w:abstractNumId w:val="24"/>
  </w:num>
  <w:num w:numId="7">
    <w:abstractNumId w:val="10"/>
  </w:num>
  <w:num w:numId="8">
    <w:abstractNumId w:val="12"/>
  </w:num>
  <w:num w:numId="9">
    <w:abstractNumId w:val="20"/>
  </w:num>
  <w:num w:numId="10">
    <w:abstractNumId w:val="11"/>
  </w:num>
  <w:num w:numId="11">
    <w:abstractNumId w:val="19"/>
  </w:num>
  <w:num w:numId="12">
    <w:abstractNumId w:val="13"/>
  </w:num>
  <w:num w:numId="13">
    <w:abstractNumId w:val="17"/>
  </w:num>
  <w:num w:numId="14">
    <w:abstractNumId w:val="7"/>
  </w:num>
  <w:num w:numId="15">
    <w:abstractNumId w:val="25"/>
  </w:num>
  <w:num w:numId="16">
    <w:abstractNumId w:val="18"/>
  </w:num>
  <w:num w:numId="17">
    <w:abstractNumId w:val="1"/>
  </w:num>
  <w:num w:numId="18">
    <w:abstractNumId w:val="5"/>
  </w:num>
  <w:num w:numId="19">
    <w:abstractNumId w:val="28"/>
  </w:num>
  <w:num w:numId="20">
    <w:abstractNumId w:val="15"/>
  </w:num>
  <w:num w:numId="21">
    <w:abstractNumId w:val="3"/>
  </w:num>
  <w:num w:numId="22">
    <w:abstractNumId w:val="4"/>
  </w:num>
  <w:num w:numId="23">
    <w:abstractNumId w:val="26"/>
  </w:num>
  <w:num w:numId="24">
    <w:abstractNumId w:val="21"/>
  </w:num>
  <w:num w:numId="25">
    <w:abstractNumId w:val="9"/>
  </w:num>
  <w:num w:numId="26">
    <w:abstractNumId w:val="14"/>
  </w:num>
  <w:num w:numId="27">
    <w:abstractNumId w:val="23"/>
  </w:num>
  <w:num w:numId="28">
    <w:abstractNumId w:val="2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EE"/>
    <w:rsid w:val="00005F93"/>
    <w:rsid w:val="00006C78"/>
    <w:rsid w:val="000101F7"/>
    <w:rsid w:val="00021057"/>
    <w:rsid w:val="000227E1"/>
    <w:rsid w:val="00022D10"/>
    <w:rsid w:val="00036B92"/>
    <w:rsid w:val="00054CBF"/>
    <w:rsid w:val="00061031"/>
    <w:rsid w:val="000836B8"/>
    <w:rsid w:val="00091E27"/>
    <w:rsid w:val="000C159D"/>
    <w:rsid w:val="000C7EBB"/>
    <w:rsid w:val="000E08EE"/>
    <w:rsid w:val="000F2A98"/>
    <w:rsid w:val="001118AD"/>
    <w:rsid w:val="00132473"/>
    <w:rsid w:val="001548B0"/>
    <w:rsid w:val="00182B02"/>
    <w:rsid w:val="001B28D6"/>
    <w:rsid w:val="001B3353"/>
    <w:rsid w:val="001C319E"/>
    <w:rsid w:val="001C6891"/>
    <w:rsid w:val="001D3127"/>
    <w:rsid w:val="001D7FBB"/>
    <w:rsid w:val="001F72FF"/>
    <w:rsid w:val="002139D3"/>
    <w:rsid w:val="002400FE"/>
    <w:rsid w:val="002572E9"/>
    <w:rsid w:val="00263F02"/>
    <w:rsid w:val="00264282"/>
    <w:rsid w:val="00267984"/>
    <w:rsid w:val="00290FF8"/>
    <w:rsid w:val="002A0962"/>
    <w:rsid w:val="002C12B9"/>
    <w:rsid w:val="002C31DE"/>
    <w:rsid w:val="002F55F9"/>
    <w:rsid w:val="00304FAF"/>
    <w:rsid w:val="003063CA"/>
    <w:rsid w:val="00325C29"/>
    <w:rsid w:val="0033369D"/>
    <w:rsid w:val="00335F26"/>
    <w:rsid w:val="00337974"/>
    <w:rsid w:val="003429BA"/>
    <w:rsid w:val="00350A07"/>
    <w:rsid w:val="00352417"/>
    <w:rsid w:val="00357B5A"/>
    <w:rsid w:val="00362497"/>
    <w:rsid w:val="0036427B"/>
    <w:rsid w:val="003666F9"/>
    <w:rsid w:val="00372555"/>
    <w:rsid w:val="0038601C"/>
    <w:rsid w:val="003D000E"/>
    <w:rsid w:val="00404035"/>
    <w:rsid w:val="00431D8B"/>
    <w:rsid w:val="00446C37"/>
    <w:rsid w:val="00451027"/>
    <w:rsid w:val="00456285"/>
    <w:rsid w:val="00460E60"/>
    <w:rsid w:val="00486CC5"/>
    <w:rsid w:val="0048765D"/>
    <w:rsid w:val="00491A5F"/>
    <w:rsid w:val="00495693"/>
    <w:rsid w:val="004B111F"/>
    <w:rsid w:val="004B42B3"/>
    <w:rsid w:val="004C42FA"/>
    <w:rsid w:val="004E7BFC"/>
    <w:rsid w:val="004F7ADC"/>
    <w:rsid w:val="00500ABA"/>
    <w:rsid w:val="00531F3C"/>
    <w:rsid w:val="005376F6"/>
    <w:rsid w:val="005509CF"/>
    <w:rsid w:val="005513FB"/>
    <w:rsid w:val="005723BF"/>
    <w:rsid w:val="0059563B"/>
    <w:rsid w:val="00596CF9"/>
    <w:rsid w:val="005A7BE1"/>
    <w:rsid w:val="005B5F79"/>
    <w:rsid w:val="0061259B"/>
    <w:rsid w:val="0062236D"/>
    <w:rsid w:val="006252FF"/>
    <w:rsid w:val="00634A08"/>
    <w:rsid w:val="006502A0"/>
    <w:rsid w:val="0065050F"/>
    <w:rsid w:val="00672D0B"/>
    <w:rsid w:val="00696ECB"/>
    <w:rsid w:val="006A0B60"/>
    <w:rsid w:val="006A54E5"/>
    <w:rsid w:val="006B10FF"/>
    <w:rsid w:val="006B2D8B"/>
    <w:rsid w:val="006E7167"/>
    <w:rsid w:val="00720342"/>
    <w:rsid w:val="0073107C"/>
    <w:rsid w:val="007710A6"/>
    <w:rsid w:val="00793F33"/>
    <w:rsid w:val="007A68BB"/>
    <w:rsid w:val="007C0110"/>
    <w:rsid w:val="007C7573"/>
    <w:rsid w:val="007E10DC"/>
    <w:rsid w:val="007E2FE2"/>
    <w:rsid w:val="007E3B77"/>
    <w:rsid w:val="00801FDE"/>
    <w:rsid w:val="00815C53"/>
    <w:rsid w:val="0083331A"/>
    <w:rsid w:val="00836F1C"/>
    <w:rsid w:val="00852110"/>
    <w:rsid w:val="00857E53"/>
    <w:rsid w:val="00865CE7"/>
    <w:rsid w:val="0086738A"/>
    <w:rsid w:val="008C2446"/>
    <w:rsid w:val="008C35A7"/>
    <w:rsid w:val="008E5460"/>
    <w:rsid w:val="009354A2"/>
    <w:rsid w:val="00941ABD"/>
    <w:rsid w:val="0095044C"/>
    <w:rsid w:val="00977536"/>
    <w:rsid w:val="00981EBA"/>
    <w:rsid w:val="009B7778"/>
    <w:rsid w:val="009C6C56"/>
    <w:rsid w:val="009E0A2C"/>
    <w:rsid w:val="009E4E89"/>
    <w:rsid w:val="009F32B6"/>
    <w:rsid w:val="009F55DF"/>
    <w:rsid w:val="009F5900"/>
    <w:rsid w:val="00A00825"/>
    <w:rsid w:val="00A02C87"/>
    <w:rsid w:val="00A11899"/>
    <w:rsid w:val="00A14AB7"/>
    <w:rsid w:val="00A261FB"/>
    <w:rsid w:val="00A669E3"/>
    <w:rsid w:val="00A970B3"/>
    <w:rsid w:val="00AC29C7"/>
    <w:rsid w:val="00AD7CDC"/>
    <w:rsid w:val="00AE3FA9"/>
    <w:rsid w:val="00AE47B8"/>
    <w:rsid w:val="00B14EC5"/>
    <w:rsid w:val="00B53930"/>
    <w:rsid w:val="00B61BEB"/>
    <w:rsid w:val="00B64978"/>
    <w:rsid w:val="00B84DDD"/>
    <w:rsid w:val="00C12F2F"/>
    <w:rsid w:val="00C214C2"/>
    <w:rsid w:val="00C6313A"/>
    <w:rsid w:val="00CA1D2E"/>
    <w:rsid w:val="00CB484D"/>
    <w:rsid w:val="00CC65D1"/>
    <w:rsid w:val="00CD3061"/>
    <w:rsid w:val="00CD77C2"/>
    <w:rsid w:val="00CD796C"/>
    <w:rsid w:val="00D06A75"/>
    <w:rsid w:val="00D4357E"/>
    <w:rsid w:val="00D5706D"/>
    <w:rsid w:val="00D61681"/>
    <w:rsid w:val="00D62CA9"/>
    <w:rsid w:val="00D812FF"/>
    <w:rsid w:val="00DB2BC4"/>
    <w:rsid w:val="00DD097B"/>
    <w:rsid w:val="00DE57F4"/>
    <w:rsid w:val="00E2418C"/>
    <w:rsid w:val="00E3156F"/>
    <w:rsid w:val="00E31A63"/>
    <w:rsid w:val="00E44EE9"/>
    <w:rsid w:val="00E50C2A"/>
    <w:rsid w:val="00E50FA5"/>
    <w:rsid w:val="00E57AEE"/>
    <w:rsid w:val="00E63DB2"/>
    <w:rsid w:val="00E778E2"/>
    <w:rsid w:val="00E95EAF"/>
    <w:rsid w:val="00EB0D48"/>
    <w:rsid w:val="00EB23D0"/>
    <w:rsid w:val="00ED24AC"/>
    <w:rsid w:val="00EE1C1A"/>
    <w:rsid w:val="00EE52CD"/>
    <w:rsid w:val="00EE6F4C"/>
    <w:rsid w:val="00EF012A"/>
    <w:rsid w:val="00F01CAD"/>
    <w:rsid w:val="00F2457E"/>
    <w:rsid w:val="00F4585C"/>
    <w:rsid w:val="00F45B07"/>
    <w:rsid w:val="00F54AE1"/>
    <w:rsid w:val="00F9477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4CF02"/>
  <w15:docId w15:val="{7DE48E95-1DB6-894F-9B33-28A26E89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F02"/>
    <w:pPr>
      <w:ind w:left="720"/>
      <w:contextualSpacing/>
    </w:pPr>
  </w:style>
  <w:style w:type="paragraph" w:styleId="NormalWeb">
    <w:name w:val="Normal (Web)"/>
    <w:basedOn w:val="Normal"/>
    <w:uiPriority w:val="99"/>
    <w:unhideWhenUsed/>
    <w:rsid w:val="0061259B"/>
    <w:rPr>
      <w:rFonts w:ascii="Times New Roman" w:hAnsi="Times New Roman" w:cs="Times New Roman"/>
      <w:sz w:val="24"/>
      <w:szCs w:val="24"/>
    </w:rPr>
  </w:style>
  <w:style w:type="character" w:customStyle="1" w:styleId="apple-converted-space">
    <w:name w:val="apple-converted-space"/>
    <w:basedOn w:val="Fuentedeprrafopredeter"/>
    <w:rsid w:val="00091E27"/>
  </w:style>
  <w:style w:type="character" w:styleId="Textoennegrita">
    <w:name w:val="Strong"/>
    <w:basedOn w:val="Fuentedeprrafopredeter"/>
    <w:uiPriority w:val="22"/>
    <w:qFormat/>
    <w:rsid w:val="00091E27"/>
    <w:rPr>
      <w:b/>
      <w:bCs/>
    </w:rPr>
  </w:style>
  <w:style w:type="character" w:styleId="Hipervnculo">
    <w:name w:val="Hyperlink"/>
    <w:basedOn w:val="Fuentedeprrafopredeter"/>
    <w:uiPriority w:val="99"/>
    <w:unhideWhenUsed/>
    <w:rsid w:val="00CA1D2E"/>
    <w:rPr>
      <w:color w:val="0563C1" w:themeColor="hyperlink"/>
      <w:u w:val="single"/>
    </w:rPr>
  </w:style>
  <w:style w:type="character" w:styleId="Mencinsinresolver">
    <w:name w:val="Unresolved Mention"/>
    <w:basedOn w:val="Fuentedeprrafopredeter"/>
    <w:uiPriority w:val="99"/>
    <w:semiHidden/>
    <w:unhideWhenUsed/>
    <w:rsid w:val="00F45B07"/>
    <w:rPr>
      <w:color w:val="605E5C"/>
      <w:shd w:val="clear" w:color="auto" w:fill="E1DFDD"/>
    </w:rPr>
  </w:style>
  <w:style w:type="table" w:styleId="Tablaconcuadrcula">
    <w:name w:val="Table Grid"/>
    <w:basedOn w:val="Tablanormal"/>
    <w:uiPriority w:val="39"/>
    <w:rsid w:val="00022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31907">
      <w:bodyDiv w:val="1"/>
      <w:marLeft w:val="0"/>
      <w:marRight w:val="0"/>
      <w:marTop w:val="0"/>
      <w:marBottom w:val="0"/>
      <w:divBdr>
        <w:top w:val="none" w:sz="0" w:space="0" w:color="auto"/>
        <w:left w:val="none" w:sz="0" w:space="0" w:color="auto"/>
        <w:bottom w:val="none" w:sz="0" w:space="0" w:color="auto"/>
        <w:right w:val="none" w:sz="0" w:space="0" w:color="auto"/>
      </w:divBdr>
    </w:div>
    <w:div w:id="224149947">
      <w:bodyDiv w:val="1"/>
      <w:marLeft w:val="0"/>
      <w:marRight w:val="0"/>
      <w:marTop w:val="0"/>
      <w:marBottom w:val="0"/>
      <w:divBdr>
        <w:top w:val="none" w:sz="0" w:space="0" w:color="auto"/>
        <w:left w:val="none" w:sz="0" w:space="0" w:color="auto"/>
        <w:bottom w:val="none" w:sz="0" w:space="0" w:color="auto"/>
        <w:right w:val="none" w:sz="0" w:space="0" w:color="auto"/>
      </w:divBdr>
      <w:divsChild>
        <w:div w:id="502669748">
          <w:marLeft w:val="1166"/>
          <w:marRight w:val="0"/>
          <w:marTop w:val="0"/>
          <w:marBottom w:val="0"/>
          <w:divBdr>
            <w:top w:val="none" w:sz="0" w:space="0" w:color="auto"/>
            <w:left w:val="none" w:sz="0" w:space="0" w:color="auto"/>
            <w:bottom w:val="none" w:sz="0" w:space="0" w:color="auto"/>
            <w:right w:val="none" w:sz="0" w:space="0" w:color="auto"/>
          </w:divBdr>
        </w:div>
      </w:divsChild>
    </w:div>
    <w:div w:id="333070239">
      <w:bodyDiv w:val="1"/>
      <w:marLeft w:val="0"/>
      <w:marRight w:val="0"/>
      <w:marTop w:val="0"/>
      <w:marBottom w:val="0"/>
      <w:divBdr>
        <w:top w:val="none" w:sz="0" w:space="0" w:color="auto"/>
        <w:left w:val="none" w:sz="0" w:space="0" w:color="auto"/>
        <w:bottom w:val="none" w:sz="0" w:space="0" w:color="auto"/>
        <w:right w:val="none" w:sz="0" w:space="0" w:color="auto"/>
      </w:divBdr>
      <w:divsChild>
        <w:div w:id="1815288898">
          <w:marLeft w:val="1166"/>
          <w:marRight w:val="0"/>
          <w:marTop w:val="0"/>
          <w:marBottom w:val="0"/>
          <w:divBdr>
            <w:top w:val="none" w:sz="0" w:space="0" w:color="auto"/>
            <w:left w:val="none" w:sz="0" w:space="0" w:color="auto"/>
            <w:bottom w:val="none" w:sz="0" w:space="0" w:color="auto"/>
            <w:right w:val="none" w:sz="0" w:space="0" w:color="auto"/>
          </w:divBdr>
        </w:div>
      </w:divsChild>
    </w:div>
    <w:div w:id="350378248">
      <w:bodyDiv w:val="1"/>
      <w:marLeft w:val="0"/>
      <w:marRight w:val="0"/>
      <w:marTop w:val="0"/>
      <w:marBottom w:val="0"/>
      <w:divBdr>
        <w:top w:val="none" w:sz="0" w:space="0" w:color="auto"/>
        <w:left w:val="none" w:sz="0" w:space="0" w:color="auto"/>
        <w:bottom w:val="none" w:sz="0" w:space="0" w:color="auto"/>
        <w:right w:val="none" w:sz="0" w:space="0" w:color="auto"/>
      </w:divBdr>
    </w:div>
    <w:div w:id="380835541">
      <w:bodyDiv w:val="1"/>
      <w:marLeft w:val="0"/>
      <w:marRight w:val="0"/>
      <w:marTop w:val="0"/>
      <w:marBottom w:val="0"/>
      <w:divBdr>
        <w:top w:val="none" w:sz="0" w:space="0" w:color="auto"/>
        <w:left w:val="none" w:sz="0" w:space="0" w:color="auto"/>
        <w:bottom w:val="none" w:sz="0" w:space="0" w:color="auto"/>
        <w:right w:val="none" w:sz="0" w:space="0" w:color="auto"/>
      </w:divBdr>
    </w:div>
    <w:div w:id="445083174">
      <w:bodyDiv w:val="1"/>
      <w:marLeft w:val="0"/>
      <w:marRight w:val="0"/>
      <w:marTop w:val="0"/>
      <w:marBottom w:val="0"/>
      <w:divBdr>
        <w:top w:val="none" w:sz="0" w:space="0" w:color="auto"/>
        <w:left w:val="none" w:sz="0" w:space="0" w:color="auto"/>
        <w:bottom w:val="none" w:sz="0" w:space="0" w:color="auto"/>
        <w:right w:val="none" w:sz="0" w:space="0" w:color="auto"/>
      </w:divBdr>
    </w:div>
    <w:div w:id="462501937">
      <w:bodyDiv w:val="1"/>
      <w:marLeft w:val="0"/>
      <w:marRight w:val="0"/>
      <w:marTop w:val="0"/>
      <w:marBottom w:val="0"/>
      <w:divBdr>
        <w:top w:val="none" w:sz="0" w:space="0" w:color="auto"/>
        <w:left w:val="none" w:sz="0" w:space="0" w:color="auto"/>
        <w:bottom w:val="none" w:sz="0" w:space="0" w:color="auto"/>
        <w:right w:val="none" w:sz="0" w:space="0" w:color="auto"/>
      </w:divBdr>
    </w:div>
    <w:div w:id="487401286">
      <w:bodyDiv w:val="1"/>
      <w:marLeft w:val="0"/>
      <w:marRight w:val="0"/>
      <w:marTop w:val="0"/>
      <w:marBottom w:val="0"/>
      <w:divBdr>
        <w:top w:val="none" w:sz="0" w:space="0" w:color="auto"/>
        <w:left w:val="none" w:sz="0" w:space="0" w:color="auto"/>
        <w:bottom w:val="none" w:sz="0" w:space="0" w:color="auto"/>
        <w:right w:val="none" w:sz="0" w:space="0" w:color="auto"/>
      </w:divBdr>
    </w:div>
    <w:div w:id="593251185">
      <w:bodyDiv w:val="1"/>
      <w:marLeft w:val="0"/>
      <w:marRight w:val="0"/>
      <w:marTop w:val="0"/>
      <w:marBottom w:val="0"/>
      <w:divBdr>
        <w:top w:val="none" w:sz="0" w:space="0" w:color="auto"/>
        <w:left w:val="none" w:sz="0" w:space="0" w:color="auto"/>
        <w:bottom w:val="none" w:sz="0" w:space="0" w:color="auto"/>
        <w:right w:val="none" w:sz="0" w:space="0" w:color="auto"/>
      </w:divBdr>
    </w:div>
    <w:div w:id="730077928">
      <w:bodyDiv w:val="1"/>
      <w:marLeft w:val="0"/>
      <w:marRight w:val="0"/>
      <w:marTop w:val="0"/>
      <w:marBottom w:val="0"/>
      <w:divBdr>
        <w:top w:val="none" w:sz="0" w:space="0" w:color="auto"/>
        <w:left w:val="none" w:sz="0" w:space="0" w:color="auto"/>
        <w:bottom w:val="none" w:sz="0" w:space="0" w:color="auto"/>
        <w:right w:val="none" w:sz="0" w:space="0" w:color="auto"/>
      </w:divBdr>
    </w:div>
    <w:div w:id="813646172">
      <w:bodyDiv w:val="1"/>
      <w:marLeft w:val="0"/>
      <w:marRight w:val="0"/>
      <w:marTop w:val="0"/>
      <w:marBottom w:val="0"/>
      <w:divBdr>
        <w:top w:val="none" w:sz="0" w:space="0" w:color="auto"/>
        <w:left w:val="none" w:sz="0" w:space="0" w:color="auto"/>
        <w:bottom w:val="none" w:sz="0" w:space="0" w:color="auto"/>
        <w:right w:val="none" w:sz="0" w:space="0" w:color="auto"/>
      </w:divBdr>
    </w:div>
    <w:div w:id="936444231">
      <w:bodyDiv w:val="1"/>
      <w:marLeft w:val="0"/>
      <w:marRight w:val="0"/>
      <w:marTop w:val="0"/>
      <w:marBottom w:val="0"/>
      <w:divBdr>
        <w:top w:val="none" w:sz="0" w:space="0" w:color="auto"/>
        <w:left w:val="none" w:sz="0" w:space="0" w:color="auto"/>
        <w:bottom w:val="none" w:sz="0" w:space="0" w:color="auto"/>
        <w:right w:val="none" w:sz="0" w:space="0" w:color="auto"/>
      </w:divBdr>
      <w:divsChild>
        <w:div w:id="1628663383">
          <w:marLeft w:val="1166"/>
          <w:marRight w:val="0"/>
          <w:marTop w:val="0"/>
          <w:marBottom w:val="0"/>
          <w:divBdr>
            <w:top w:val="none" w:sz="0" w:space="0" w:color="auto"/>
            <w:left w:val="none" w:sz="0" w:space="0" w:color="auto"/>
            <w:bottom w:val="none" w:sz="0" w:space="0" w:color="auto"/>
            <w:right w:val="none" w:sz="0" w:space="0" w:color="auto"/>
          </w:divBdr>
        </w:div>
      </w:divsChild>
    </w:div>
    <w:div w:id="999045578">
      <w:bodyDiv w:val="1"/>
      <w:marLeft w:val="0"/>
      <w:marRight w:val="0"/>
      <w:marTop w:val="0"/>
      <w:marBottom w:val="0"/>
      <w:divBdr>
        <w:top w:val="none" w:sz="0" w:space="0" w:color="auto"/>
        <w:left w:val="none" w:sz="0" w:space="0" w:color="auto"/>
        <w:bottom w:val="none" w:sz="0" w:space="0" w:color="auto"/>
        <w:right w:val="none" w:sz="0" w:space="0" w:color="auto"/>
      </w:divBdr>
    </w:div>
    <w:div w:id="1027095385">
      <w:bodyDiv w:val="1"/>
      <w:marLeft w:val="0"/>
      <w:marRight w:val="0"/>
      <w:marTop w:val="0"/>
      <w:marBottom w:val="0"/>
      <w:divBdr>
        <w:top w:val="none" w:sz="0" w:space="0" w:color="auto"/>
        <w:left w:val="none" w:sz="0" w:space="0" w:color="auto"/>
        <w:bottom w:val="none" w:sz="0" w:space="0" w:color="auto"/>
        <w:right w:val="none" w:sz="0" w:space="0" w:color="auto"/>
      </w:divBdr>
    </w:div>
    <w:div w:id="1029912383">
      <w:bodyDiv w:val="1"/>
      <w:marLeft w:val="0"/>
      <w:marRight w:val="0"/>
      <w:marTop w:val="0"/>
      <w:marBottom w:val="0"/>
      <w:divBdr>
        <w:top w:val="none" w:sz="0" w:space="0" w:color="auto"/>
        <w:left w:val="none" w:sz="0" w:space="0" w:color="auto"/>
        <w:bottom w:val="none" w:sz="0" w:space="0" w:color="auto"/>
        <w:right w:val="none" w:sz="0" w:space="0" w:color="auto"/>
      </w:divBdr>
    </w:div>
    <w:div w:id="1062603919">
      <w:bodyDiv w:val="1"/>
      <w:marLeft w:val="0"/>
      <w:marRight w:val="0"/>
      <w:marTop w:val="0"/>
      <w:marBottom w:val="0"/>
      <w:divBdr>
        <w:top w:val="none" w:sz="0" w:space="0" w:color="auto"/>
        <w:left w:val="none" w:sz="0" w:space="0" w:color="auto"/>
        <w:bottom w:val="none" w:sz="0" w:space="0" w:color="auto"/>
        <w:right w:val="none" w:sz="0" w:space="0" w:color="auto"/>
      </w:divBdr>
    </w:div>
    <w:div w:id="1062945652">
      <w:bodyDiv w:val="1"/>
      <w:marLeft w:val="0"/>
      <w:marRight w:val="0"/>
      <w:marTop w:val="0"/>
      <w:marBottom w:val="0"/>
      <w:divBdr>
        <w:top w:val="none" w:sz="0" w:space="0" w:color="auto"/>
        <w:left w:val="none" w:sz="0" w:space="0" w:color="auto"/>
        <w:bottom w:val="none" w:sz="0" w:space="0" w:color="auto"/>
        <w:right w:val="none" w:sz="0" w:space="0" w:color="auto"/>
      </w:divBdr>
    </w:div>
    <w:div w:id="1244799541">
      <w:bodyDiv w:val="1"/>
      <w:marLeft w:val="0"/>
      <w:marRight w:val="0"/>
      <w:marTop w:val="0"/>
      <w:marBottom w:val="0"/>
      <w:divBdr>
        <w:top w:val="none" w:sz="0" w:space="0" w:color="auto"/>
        <w:left w:val="none" w:sz="0" w:space="0" w:color="auto"/>
        <w:bottom w:val="none" w:sz="0" w:space="0" w:color="auto"/>
        <w:right w:val="none" w:sz="0" w:space="0" w:color="auto"/>
      </w:divBdr>
    </w:div>
    <w:div w:id="1333558869">
      <w:bodyDiv w:val="1"/>
      <w:marLeft w:val="0"/>
      <w:marRight w:val="0"/>
      <w:marTop w:val="0"/>
      <w:marBottom w:val="0"/>
      <w:divBdr>
        <w:top w:val="none" w:sz="0" w:space="0" w:color="auto"/>
        <w:left w:val="none" w:sz="0" w:space="0" w:color="auto"/>
        <w:bottom w:val="none" w:sz="0" w:space="0" w:color="auto"/>
        <w:right w:val="none" w:sz="0" w:space="0" w:color="auto"/>
      </w:divBdr>
    </w:div>
    <w:div w:id="1686636225">
      <w:bodyDiv w:val="1"/>
      <w:marLeft w:val="0"/>
      <w:marRight w:val="0"/>
      <w:marTop w:val="0"/>
      <w:marBottom w:val="0"/>
      <w:divBdr>
        <w:top w:val="none" w:sz="0" w:space="0" w:color="auto"/>
        <w:left w:val="none" w:sz="0" w:space="0" w:color="auto"/>
        <w:bottom w:val="none" w:sz="0" w:space="0" w:color="auto"/>
        <w:right w:val="none" w:sz="0" w:space="0" w:color="auto"/>
      </w:divBdr>
    </w:div>
    <w:div w:id="17673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fesor.hanson@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youtu.be/HOY0CSVAA4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BA7D-897A-5F4E-82B7-C8986ACB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869</Words>
  <Characters>4783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ANTONIETA GALLEGUILLOS CORONA</dc:creator>
  <cp:keywords/>
  <dc:description/>
  <cp:lastModifiedBy>Microsoft Office User</cp:lastModifiedBy>
  <cp:revision>14</cp:revision>
  <dcterms:created xsi:type="dcterms:W3CDTF">2020-04-03T01:32:00Z</dcterms:created>
  <dcterms:modified xsi:type="dcterms:W3CDTF">2020-05-05T06:17:00Z</dcterms:modified>
</cp:coreProperties>
</file>